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D09B5" w14:textId="77777777" w:rsidR="002549C6" w:rsidRDefault="0071126B">
      <w:r>
        <w:t>Sveučilište u Slavonskom Brodu</w:t>
      </w:r>
    </w:p>
    <w:p w14:paraId="251A51B4" w14:textId="77777777" w:rsidR="0071126B" w:rsidRDefault="0071126B">
      <w:r>
        <w:t>Odjel društveno-humanističkih znanosti</w:t>
      </w:r>
    </w:p>
    <w:p w14:paraId="0319D9CA" w14:textId="77777777" w:rsidR="000F2663" w:rsidRDefault="000F2663" w:rsidP="000F2663">
      <w:pPr>
        <w:spacing w:after="0"/>
      </w:pPr>
      <w:r>
        <w:t>KLASA:  641-01/24-01/3</w:t>
      </w:r>
    </w:p>
    <w:p w14:paraId="7DBD1DE9" w14:textId="040ABF60" w:rsidR="0071126B" w:rsidRDefault="000F2663" w:rsidP="000F2663">
      <w:pPr>
        <w:spacing w:after="0"/>
      </w:pPr>
      <w:r>
        <w:t>URBROJ: 2178-1-39-02-02/5-24-2</w:t>
      </w:r>
    </w:p>
    <w:p w14:paraId="2B5C6832" w14:textId="77777777" w:rsidR="000F2663" w:rsidRDefault="000F2663" w:rsidP="000F2663">
      <w:pPr>
        <w:spacing w:after="0"/>
      </w:pPr>
    </w:p>
    <w:p w14:paraId="5B316456" w14:textId="77777777" w:rsidR="0071126B" w:rsidRPr="00497598" w:rsidRDefault="0071126B">
      <w:pPr>
        <w:rPr>
          <w:b/>
        </w:rPr>
      </w:pPr>
      <w:r w:rsidRPr="00497598">
        <w:rPr>
          <w:b/>
        </w:rPr>
        <w:t>Akcijski plan znanstvenih istraživanja za područje humanističkih znanosti za 2024. godinu</w:t>
      </w:r>
    </w:p>
    <w:tbl>
      <w:tblPr>
        <w:tblStyle w:val="Reetkatablice"/>
        <w:tblW w:w="0" w:type="auto"/>
        <w:tblLook w:val="04A0" w:firstRow="1" w:lastRow="0" w:firstColumn="1" w:lastColumn="0" w:noHBand="0" w:noVBand="1"/>
      </w:tblPr>
      <w:tblGrid>
        <w:gridCol w:w="704"/>
        <w:gridCol w:w="5812"/>
        <w:gridCol w:w="7478"/>
      </w:tblGrid>
      <w:tr w:rsidR="0071126B" w14:paraId="5CE20C8D" w14:textId="77777777" w:rsidTr="0071126B">
        <w:tc>
          <w:tcPr>
            <w:tcW w:w="704" w:type="dxa"/>
          </w:tcPr>
          <w:p w14:paraId="10E31847" w14:textId="77777777" w:rsidR="0071126B" w:rsidRDefault="0071126B">
            <w:r>
              <w:t>Cilj</w:t>
            </w:r>
          </w:p>
        </w:tc>
        <w:tc>
          <w:tcPr>
            <w:tcW w:w="5812" w:type="dxa"/>
          </w:tcPr>
          <w:p w14:paraId="45A8CE19" w14:textId="77777777" w:rsidR="0071126B" w:rsidRDefault="0071126B">
            <w:r>
              <w:t xml:space="preserve">Zadatci određeni </w:t>
            </w:r>
            <w:r w:rsidR="005820F6">
              <w:t>S</w:t>
            </w:r>
            <w:r>
              <w:t>trateškim programom znanstvenih istraživanja Sveučilišta u Slavonskom Brodu u području humanističkih znanosti 2021.- 2025.</w:t>
            </w:r>
          </w:p>
          <w:p w14:paraId="732717E2" w14:textId="1ED75371" w:rsidR="00265574" w:rsidRDefault="00265574"/>
        </w:tc>
        <w:tc>
          <w:tcPr>
            <w:tcW w:w="7478" w:type="dxa"/>
          </w:tcPr>
          <w:p w14:paraId="3DCC2CDE" w14:textId="77777777" w:rsidR="0071126B" w:rsidRDefault="0071126B">
            <w:r>
              <w:t>Planirane aktivnosti u 2024. godini</w:t>
            </w:r>
          </w:p>
        </w:tc>
      </w:tr>
      <w:tr w:rsidR="00577E47" w14:paraId="6D90E1B5" w14:textId="77777777" w:rsidTr="0071126B">
        <w:tc>
          <w:tcPr>
            <w:tcW w:w="704" w:type="dxa"/>
          </w:tcPr>
          <w:p w14:paraId="6F4E7C4A" w14:textId="49A9AFD6" w:rsidR="00577E47" w:rsidRDefault="00577E47">
            <w:r>
              <w:t>1.</w:t>
            </w:r>
          </w:p>
        </w:tc>
        <w:tc>
          <w:tcPr>
            <w:tcW w:w="5812" w:type="dxa"/>
          </w:tcPr>
          <w:p w14:paraId="3103074A" w14:textId="77777777" w:rsidR="00577E47" w:rsidRDefault="00577E47"/>
        </w:tc>
        <w:tc>
          <w:tcPr>
            <w:tcW w:w="7478" w:type="dxa"/>
          </w:tcPr>
          <w:p w14:paraId="5C3B64A4" w14:textId="77777777" w:rsidR="00577E47" w:rsidRDefault="00577E47"/>
        </w:tc>
      </w:tr>
      <w:tr w:rsidR="0071126B" w14:paraId="09CBAA22" w14:textId="77777777" w:rsidTr="0071126B">
        <w:tc>
          <w:tcPr>
            <w:tcW w:w="704" w:type="dxa"/>
          </w:tcPr>
          <w:p w14:paraId="67085722" w14:textId="77777777" w:rsidR="0071126B" w:rsidRDefault="0071126B">
            <w:r>
              <w:t>1.1.</w:t>
            </w:r>
          </w:p>
        </w:tc>
        <w:tc>
          <w:tcPr>
            <w:tcW w:w="5812" w:type="dxa"/>
          </w:tcPr>
          <w:p w14:paraId="4603B25B" w14:textId="0E0D724A" w:rsidR="0071126B" w:rsidRPr="0071126B" w:rsidRDefault="0071126B" w:rsidP="0071126B">
            <w:pPr>
              <w:jc w:val="both"/>
              <w:rPr>
                <w:sz w:val="20"/>
                <w:szCs w:val="20"/>
              </w:rPr>
            </w:pPr>
            <w:r w:rsidRPr="0071126B">
              <w:rPr>
                <w:sz w:val="20"/>
                <w:szCs w:val="20"/>
              </w:rPr>
              <w:t>Povećanje broja objavljenih znanstvenih radova indeksiranih u relevantnim bazama podataka za područje društvenih znanosti (WoSCC, Scopus, MLA, LLBA, EBSCO, JSTOR, Springer Journals, SSCI, ESCI, CC, A&amp;HCI, SSCIE, SCIEE i dr.)</w:t>
            </w:r>
            <w:r w:rsidR="00FB48B0" w:rsidRPr="00FB48B0">
              <w:rPr>
                <w:sz w:val="20"/>
                <w:szCs w:val="20"/>
              </w:rPr>
              <w:t>,</w:t>
            </w:r>
            <w:bookmarkStart w:id="0" w:name="_Hlk161419861"/>
            <w:r w:rsidR="00FB48B0" w:rsidRPr="00FB48B0">
              <w:rPr>
                <w:sz w:val="20"/>
                <w:szCs w:val="20"/>
              </w:rPr>
              <w:t xml:space="preserve"> </w:t>
            </w:r>
            <w:r w:rsidR="00FB48B0" w:rsidRPr="00952E8B">
              <w:rPr>
                <w:sz w:val="20"/>
                <w:szCs w:val="20"/>
              </w:rPr>
              <w:t>kao i povećanje broja radova objavljenih u kategoriji A1 časopisa prema Pravilniku o uvjetima za izbor u znanstvena zvanja, Odjeljak 5. Humanističke znanosti.</w:t>
            </w:r>
            <w:bookmarkEnd w:id="0"/>
          </w:p>
          <w:p w14:paraId="16DE2254" w14:textId="77777777" w:rsidR="0071126B" w:rsidRPr="0071126B" w:rsidRDefault="0071126B" w:rsidP="0071126B">
            <w:pPr>
              <w:rPr>
                <w:sz w:val="20"/>
                <w:szCs w:val="20"/>
              </w:rPr>
            </w:pPr>
          </w:p>
        </w:tc>
        <w:tc>
          <w:tcPr>
            <w:tcW w:w="7478" w:type="dxa"/>
          </w:tcPr>
          <w:p w14:paraId="62D7BF1D" w14:textId="77777777" w:rsidR="0071126B" w:rsidRPr="0071126B" w:rsidRDefault="0071126B" w:rsidP="00F13381">
            <w:pPr>
              <w:jc w:val="both"/>
              <w:rPr>
                <w:sz w:val="20"/>
                <w:szCs w:val="20"/>
              </w:rPr>
            </w:pPr>
            <w:r w:rsidRPr="0071126B">
              <w:rPr>
                <w:sz w:val="20"/>
                <w:szCs w:val="20"/>
              </w:rPr>
              <w:t>S obzirom na broj objavljenih radova u relevantnim bazama podataka u 2023. godini, u 2024. godini planirano je objavljivanje približno jednakog broja znanstvenih radova indeksiranih u relevantnim bazama podataka (u prosjeku 1,5 rad po zaposleniku).</w:t>
            </w:r>
          </w:p>
        </w:tc>
      </w:tr>
      <w:tr w:rsidR="0071126B" w14:paraId="62EF9250" w14:textId="77777777" w:rsidTr="0071126B">
        <w:tc>
          <w:tcPr>
            <w:tcW w:w="704" w:type="dxa"/>
          </w:tcPr>
          <w:p w14:paraId="654A91B9" w14:textId="77777777" w:rsidR="0071126B" w:rsidRDefault="0071126B">
            <w:r>
              <w:t>1.2.</w:t>
            </w:r>
          </w:p>
        </w:tc>
        <w:tc>
          <w:tcPr>
            <w:tcW w:w="5812" w:type="dxa"/>
          </w:tcPr>
          <w:p w14:paraId="78C548F6" w14:textId="77777777" w:rsidR="0071126B" w:rsidRPr="0071126B" w:rsidRDefault="0071126B" w:rsidP="0071126B">
            <w:pPr>
              <w:spacing w:line="360" w:lineRule="auto"/>
              <w:jc w:val="both"/>
              <w:rPr>
                <w:sz w:val="20"/>
                <w:szCs w:val="20"/>
              </w:rPr>
            </w:pPr>
            <w:r w:rsidRPr="0071126B">
              <w:rPr>
                <w:sz w:val="20"/>
                <w:szCs w:val="20"/>
              </w:rPr>
              <w:t>Prijavljivanje na pozive za znanstvene projekte</w:t>
            </w:r>
          </w:p>
          <w:p w14:paraId="438CEEA4" w14:textId="77777777" w:rsidR="0071126B" w:rsidRDefault="0071126B"/>
        </w:tc>
        <w:tc>
          <w:tcPr>
            <w:tcW w:w="7478" w:type="dxa"/>
          </w:tcPr>
          <w:p w14:paraId="10ABEB5D" w14:textId="77777777" w:rsidR="0071126B" w:rsidRDefault="0071126B" w:rsidP="00F13381">
            <w:pPr>
              <w:jc w:val="both"/>
            </w:pPr>
            <w:r w:rsidRPr="0071126B">
              <w:t>U 202</w:t>
            </w:r>
            <w:r>
              <w:t>4</w:t>
            </w:r>
            <w:r w:rsidRPr="0071126B">
              <w:t xml:space="preserve">. godini planiran je nastavak rada na prethodno odobrenim projektima: </w:t>
            </w:r>
          </w:p>
          <w:p w14:paraId="2E7103D6" w14:textId="7E260804" w:rsidR="0071126B" w:rsidRDefault="0071126B" w:rsidP="00F13381">
            <w:pPr>
              <w:jc w:val="both"/>
            </w:pPr>
            <w:r w:rsidRPr="0071126B">
              <w:t xml:space="preserve">• </w:t>
            </w:r>
            <w:r w:rsidR="00BE4CC3">
              <w:t>i</w:t>
            </w:r>
            <w:r w:rsidR="001F478F">
              <w:t>nstitucijski</w:t>
            </w:r>
            <w:r w:rsidRPr="0071126B">
              <w:t xml:space="preserve"> projekti:</w:t>
            </w:r>
            <w:r>
              <w:t xml:space="preserve"> </w:t>
            </w:r>
          </w:p>
          <w:p w14:paraId="40ACF34C" w14:textId="3F1B1FBF" w:rsidR="0071126B" w:rsidRPr="001E6472" w:rsidRDefault="009D6657" w:rsidP="00F13381">
            <w:pPr>
              <w:pStyle w:val="Odlomakpopisa"/>
              <w:numPr>
                <w:ilvl w:val="0"/>
                <w:numId w:val="2"/>
              </w:numPr>
              <w:jc w:val="both"/>
            </w:pPr>
            <w:r w:rsidRPr="001E6472">
              <w:t>„</w:t>
            </w:r>
            <w:r w:rsidR="0071126B" w:rsidRPr="001E6472">
              <w:t>Odrednice izvršnih funkcija, empatija i školski uspjeh</w:t>
            </w:r>
            <w:r w:rsidRPr="001E6472">
              <w:t>“.</w:t>
            </w:r>
          </w:p>
          <w:p w14:paraId="45FE7A2F" w14:textId="77777777" w:rsidR="0071126B" w:rsidRDefault="0071126B" w:rsidP="00F13381">
            <w:pPr>
              <w:jc w:val="both"/>
            </w:pPr>
          </w:p>
          <w:p w14:paraId="4EA2332B" w14:textId="77777777" w:rsidR="0071126B" w:rsidRDefault="0071126B" w:rsidP="00F13381">
            <w:pPr>
              <w:jc w:val="both"/>
            </w:pPr>
            <w:r w:rsidRPr="0071126B">
              <w:t>Planirani novi projekti u 202</w:t>
            </w:r>
            <w:r>
              <w:t>4</w:t>
            </w:r>
            <w:r w:rsidRPr="0071126B">
              <w:t>. godini:</w:t>
            </w:r>
          </w:p>
          <w:p w14:paraId="3F91C725" w14:textId="08E4BA90" w:rsidR="0071126B" w:rsidRDefault="00BE4CC3" w:rsidP="00F13381">
            <w:pPr>
              <w:pStyle w:val="Odlomakpopisa"/>
              <w:numPr>
                <w:ilvl w:val="0"/>
                <w:numId w:val="2"/>
              </w:numPr>
              <w:jc w:val="both"/>
            </w:pPr>
            <w:r>
              <w:t>p</w:t>
            </w:r>
            <w:r w:rsidR="001D082D">
              <w:t xml:space="preserve">otpisan: </w:t>
            </w:r>
            <w:r w:rsidR="009D6657">
              <w:t>„</w:t>
            </w:r>
            <w:r w:rsidR="0071126B">
              <w:t>Odrednice usvajanja rječnika na engleskom jeziku</w:t>
            </w:r>
            <w:r w:rsidR="009D6657">
              <w:t>“</w:t>
            </w:r>
            <w:r w:rsidR="0071126B">
              <w:t xml:space="preserve"> (projekt</w:t>
            </w:r>
            <w:r w:rsidR="009D6657">
              <w:t xml:space="preserve"> u tijeku</w:t>
            </w:r>
            <w:r w:rsidR="0071126B">
              <w:t>)</w:t>
            </w:r>
            <w:r w:rsidR="001D082D">
              <w:t xml:space="preserve">- </w:t>
            </w:r>
            <w:r w:rsidR="001F478F">
              <w:t>institucijski</w:t>
            </w:r>
            <w:r w:rsidR="001D082D">
              <w:t xml:space="preserve"> projekt</w:t>
            </w:r>
          </w:p>
          <w:p w14:paraId="5691BE11" w14:textId="2A8CDD84" w:rsidR="001D082D" w:rsidRDefault="00BE4CC3">
            <w:pPr>
              <w:pStyle w:val="Odlomakpopisa"/>
              <w:numPr>
                <w:ilvl w:val="0"/>
                <w:numId w:val="2"/>
              </w:numPr>
              <w:jc w:val="both"/>
            </w:pPr>
            <w:r>
              <w:t>u</w:t>
            </w:r>
            <w:r w:rsidR="001D082D">
              <w:t xml:space="preserve"> fazi izrade/pripreme za prijavu: „Prepreke u usvajanju engleskog</w:t>
            </w:r>
            <w:r w:rsidR="009D6657">
              <w:t>a</w:t>
            </w:r>
            <w:r w:rsidR="001D082D">
              <w:t xml:space="preserve"> jezika</w:t>
            </w:r>
            <w:r w:rsidR="001D082D" w:rsidRPr="001D082D">
              <w:t xml:space="preserve"> u hrvatskom sveučilišnom kontekstu"</w:t>
            </w:r>
            <w:r w:rsidR="001D082D">
              <w:t xml:space="preserve"> (Z</w:t>
            </w:r>
            <w:r w:rsidR="00214DB3">
              <w:t>.</w:t>
            </w:r>
            <w:r w:rsidR="001D082D">
              <w:t xml:space="preserve"> Fišer)</w:t>
            </w:r>
          </w:p>
          <w:p w14:paraId="2DE2F6EF" w14:textId="1CE82B29" w:rsidR="00F347B3" w:rsidRPr="00952E8B" w:rsidRDefault="00BE4CC3" w:rsidP="00F347B3">
            <w:pPr>
              <w:pStyle w:val="Odlomakpopisa"/>
              <w:numPr>
                <w:ilvl w:val="0"/>
                <w:numId w:val="2"/>
              </w:numPr>
              <w:jc w:val="both"/>
            </w:pPr>
            <w:r w:rsidRPr="00952E8B">
              <w:t>i</w:t>
            </w:r>
            <w:r w:rsidR="00F347B3" w:rsidRPr="00952E8B">
              <w:t>nstitucijski projekt:</w:t>
            </w:r>
            <w:r w:rsidR="009D6657" w:rsidRPr="00952E8B">
              <w:t xml:space="preserve"> „</w:t>
            </w:r>
            <w:r w:rsidR="00F347B3" w:rsidRPr="00952E8B">
              <w:t>Razvojne promjene u produkciji riječi u djece školske dobi</w:t>
            </w:r>
            <w:r w:rsidR="009D6657" w:rsidRPr="00952E8B">
              <w:t>“</w:t>
            </w:r>
            <w:r w:rsidR="00F347B3" w:rsidRPr="00952E8B">
              <w:t xml:space="preserve"> (</w:t>
            </w:r>
            <w:r w:rsidR="00214DB3" w:rsidRPr="00952E8B">
              <w:t xml:space="preserve">I. </w:t>
            </w:r>
            <w:r w:rsidR="00F347B3" w:rsidRPr="00952E8B">
              <w:t>Krumes)</w:t>
            </w:r>
          </w:p>
          <w:p w14:paraId="54B6E4B4" w14:textId="737A30B1" w:rsidR="00F347B3" w:rsidRPr="00952E8B" w:rsidRDefault="00BE4CC3" w:rsidP="00F13381">
            <w:pPr>
              <w:pStyle w:val="Odlomakpopisa"/>
              <w:numPr>
                <w:ilvl w:val="0"/>
                <w:numId w:val="2"/>
              </w:numPr>
              <w:jc w:val="both"/>
            </w:pPr>
            <w:r w:rsidRPr="00952E8B">
              <w:lastRenderedPageBreak/>
              <w:t>u</w:t>
            </w:r>
            <w:r w:rsidR="00F347B3" w:rsidRPr="00952E8B">
              <w:t xml:space="preserve"> fazi izrade: </w:t>
            </w:r>
            <w:r w:rsidR="009D6657" w:rsidRPr="00952E8B">
              <w:t>„</w:t>
            </w:r>
            <w:r w:rsidR="00F347B3" w:rsidRPr="00952E8B">
              <w:t>Povezanost između izvršnih funkcija, produkcije riječi, vremena provedenog pred ekranima i školskog uspjeha u hrvatskom jeziku</w:t>
            </w:r>
            <w:r w:rsidR="009D6657" w:rsidRPr="00952E8B">
              <w:t>“</w:t>
            </w:r>
            <w:r w:rsidR="00F347B3" w:rsidRPr="00952E8B">
              <w:t xml:space="preserve"> (</w:t>
            </w:r>
            <w:r w:rsidR="00214DB3" w:rsidRPr="00952E8B">
              <w:t xml:space="preserve">I. </w:t>
            </w:r>
            <w:r w:rsidR="00F347B3" w:rsidRPr="00952E8B">
              <w:t>Krumes)</w:t>
            </w:r>
            <w:r w:rsidR="004E1453" w:rsidRPr="00952E8B">
              <w:t>.</w:t>
            </w:r>
          </w:p>
          <w:p w14:paraId="30357409" w14:textId="77777777" w:rsidR="008D0232" w:rsidRDefault="008D0232" w:rsidP="00F13381">
            <w:pPr>
              <w:jc w:val="both"/>
            </w:pPr>
          </w:p>
          <w:p w14:paraId="1A168614" w14:textId="77777777" w:rsidR="008D0232" w:rsidRDefault="008D0232" w:rsidP="00F13381">
            <w:pPr>
              <w:jc w:val="both"/>
            </w:pPr>
            <w:r w:rsidRPr="008D0232">
              <w:t>Planirano je kontinuirano praćenje javnih poziva za dostavu projektnih prijedloga, posredstvom Ureda za znanost, međunarodnu suradnju i mobilnost Sveučilišta u Slavonskom Brodu, te poticanje zainteresiranih djelatnika na prijavu.</w:t>
            </w:r>
          </w:p>
          <w:p w14:paraId="0DB1394A" w14:textId="371ACC25" w:rsidR="00B3676B" w:rsidRDefault="00B3676B" w:rsidP="00F13381">
            <w:pPr>
              <w:jc w:val="both"/>
            </w:pPr>
          </w:p>
        </w:tc>
      </w:tr>
      <w:tr w:rsidR="0071126B" w14:paraId="0AFF1F50" w14:textId="77777777" w:rsidTr="0071126B">
        <w:tc>
          <w:tcPr>
            <w:tcW w:w="704" w:type="dxa"/>
          </w:tcPr>
          <w:p w14:paraId="1BCCFD60" w14:textId="77777777" w:rsidR="0071126B" w:rsidRDefault="001D082D">
            <w:r>
              <w:lastRenderedPageBreak/>
              <w:t>1.3.</w:t>
            </w:r>
          </w:p>
        </w:tc>
        <w:tc>
          <w:tcPr>
            <w:tcW w:w="5812" w:type="dxa"/>
          </w:tcPr>
          <w:p w14:paraId="22211E73" w14:textId="67A88483" w:rsidR="001D082D" w:rsidRPr="001D082D" w:rsidRDefault="001F478F" w:rsidP="001D082D">
            <w:pPr>
              <w:rPr>
                <w:sz w:val="20"/>
                <w:szCs w:val="20"/>
              </w:rPr>
            </w:pPr>
            <w:r>
              <w:rPr>
                <w:sz w:val="20"/>
                <w:szCs w:val="20"/>
              </w:rPr>
              <w:t>Stalno</w:t>
            </w:r>
            <w:r w:rsidRPr="001D082D">
              <w:rPr>
                <w:sz w:val="20"/>
                <w:szCs w:val="20"/>
              </w:rPr>
              <w:t xml:space="preserve"> </w:t>
            </w:r>
            <w:r w:rsidR="009D6657">
              <w:rPr>
                <w:sz w:val="20"/>
                <w:szCs w:val="20"/>
              </w:rPr>
              <w:t xml:space="preserve"> </w:t>
            </w:r>
            <w:r w:rsidR="004368F2">
              <w:rPr>
                <w:sz w:val="20"/>
                <w:szCs w:val="20"/>
              </w:rPr>
              <w:t>povećavanje</w:t>
            </w:r>
            <w:r w:rsidR="004368F2" w:rsidRPr="001D082D">
              <w:rPr>
                <w:sz w:val="20"/>
                <w:szCs w:val="20"/>
              </w:rPr>
              <w:t xml:space="preserve"> </w:t>
            </w:r>
            <w:r w:rsidR="001D082D" w:rsidRPr="001D082D">
              <w:rPr>
                <w:sz w:val="20"/>
                <w:szCs w:val="20"/>
              </w:rPr>
              <w:t>istraživačke opreme potrebne za obavljanje znanstvene djelatnosti te poticanj</w:t>
            </w:r>
            <w:r w:rsidR="009D6657">
              <w:rPr>
                <w:sz w:val="20"/>
                <w:szCs w:val="20"/>
              </w:rPr>
              <w:t>e učinkovitoga korištenja</w:t>
            </w:r>
            <w:r w:rsidR="004368F2">
              <w:rPr>
                <w:sz w:val="20"/>
                <w:szCs w:val="20"/>
              </w:rPr>
              <w:t xml:space="preserve"> te opreme</w:t>
            </w:r>
            <w:r w:rsidR="009D6657">
              <w:rPr>
                <w:sz w:val="20"/>
                <w:szCs w:val="20"/>
              </w:rPr>
              <w:t>.</w:t>
            </w:r>
          </w:p>
          <w:p w14:paraId="6B99DBB2" w14:textId="77777777" w:rsidR="0071126B" w:rsidRDefault="0071126B"/>
        </w:tc>
        <w:tc>
          <w:tcPr>
            <w:tcW w:w="7478" w:type="dxa"/>
          </w:tcPr>
          <w:p w14:paraId="088E252B" w14:textId="7B3317DA" w:rsidR="00C56836" w:rsidRDefault="00C56836" w:rsidP="00F13381">
            <w:pPr>
              <w:jc w:val="both"/>
            </w:pPr>
            <w:r w:rsidRPr="00C56836">
              <w:t>U 202</w:t>
            </w:r>
            <w:r w:rsidR="005452E2">
              <w:t>3</w:t>
            </w:r>
            <w:r w:rsidRPr="00C56836">
              <w:t>. godini nabav</w:t>
            </w:r>
            <w:r>
              <w:t>ljen je</w:t>
            </w:r>
            <w:r w:rsidRPr="00C56836">
              <w:t xml:space="preserve"> Statističk</w:t>
            </w:r>
            <w:r>
              <w:t>i</w:t>
            </w:r>
            <w:r w:rsidRPr="00C56836">
              <w:t xml:space="preserve"> softver – Programski paket </w:t>
            </w:r>
            <w:r w:rsidR="009D6657">
              <w:t>„</w:t>
            </w:r>
            <w:r w:rsidRPr="00C56836">
              <w:t>Statistica</w:t>
            </w:r>
            <w:r w:rsidR="009D6657">
              <w:t>“</w:t>
            </w:r>
            <w:r w:rsidRPr="00C56836">
              <w:t xml:space="preserve"> (Gundulićeva 20, Gupčeva 24)</w:t>
            </w:r>
            <w:r>
              <w:t xml:space="preserve"> s licencom od 12 mjeseci te se očekuje da će ju nastavnici Odsjeka primjenjivati u svo</w:t>
            </w:r>
            <w:r w:rsidR="001F478F">
              <w:t>je</w:t>
            </w:r>
            <w:r>
              <w:t>m</w:t>
            </w:r>
            <w:r w:rsidR="001F478F">
              <w:t>u</w:t>
            </w:r>
            <w:r>
              <w:t xml:space="preserve"> istraživačkom radu.</w:t>
            </w:r>
          </w:p>
          <w:p w14:paraId="21D824E4" w14:textId="2231FA20" w:rsidR="0071126B" w:rsidRDefault="00C56836">
            <w:pPr>
              <w:jc w:val="both"/>
            </w:pPr>
            <w:r w:rsidRPr="00C56836">
              <w:t xml:space="preserve">Iskazane su potrebe </w:t>
            </w:r>
            <w:r>
              <w:t xml:space="preserve"> </w:t>
            </w:r>
            <w:r w:rsidRPr="00C56836">
              <w:t>za  opremo</w:t>
            </w:r>
            <w:r w:rsidR="009D6657">
              <w:t>m</w:t>
            </w:r>
            <w:r w:rsidRPr="00C56836">
              <w:t xml:space="preserve"> za obavljanje znanstvene djelatnosti: IBM SPSS Statistics Software, NVivo (qualitative data analysis software</w:t>
            </w:r>
            <w:r>
              <w:t>)</w:t>
            </w:r>
            <w:r w:rsidRPr="00C56836">
              <w:t>, veći</w:t>
            </w:r>
            <w:r>
              <w:t>m</w:t>
            </w:r>
            <w:r w:rsidRPr="00C56836">
              <w:t xml:space="preserve"> bro</w:t>
            </w:r>
            <w:r>
              <w:t>jem</w:t>
            </w:r>
            <w:r w:rsidRPr="00C56836">
              <w:t xml:space="preserve"> prijenosnih računala, kamer</w:t>
            </w:r>
            <w:r>
              <w:t>ama</w:t>
            </w:r>
            <w:r w:rsidRPr="00C56836">
              <w:t>, diktafon</w:t>
            </w:r>
            <w:r>
              <w:t>om</w:t>
            </w:r>
            <w:r w:rsidRPr="00C56836">
              <w:t>.</w:t>
            </w:r>
          </w:p>
          <w:p w14:paraId="762F7465" w14:textId="4F62B15C" w:rsidR="00F347B3" w:rsidRPr="00F347B3" w:rsidRDefault="00F347B3" w:rsidP="00F347B3">
            <w:pPr>
              <w:jc w:val="both"/>
            </w:pPr>
            <w:r w:rsidRPr="00952E8B">
              <w:t>Planira se nabava testa produkcije riječi (semantička i fonemska fluentnost), preuzet</w:t>
            </w:r>
            <w:r w:rsidR="005B3846" w:rsidRPr="00952E8B">
              <w:t>og</w:t>
            </w:r>
            <w:r w:rsidRPr="00952E8B">
              <w:t xml:space="preserve"> iz Razvojne neuropsihologijske procjene djece (NEPSY)</w:t>
            </w:r>
            <w:r w:rsidR="005B3846" w:rsidRPr="00952E8B">
              <w:t xml:space="preserve">; </w:t>
            </w:r>
            <w:r w:rsidRPr="00952E8B">
              <w:t>namijenjen je za institucijski projekt.</w:t>
            </w:r>
          </w:p>
          <w:p w14:paraId="50348C81" w14:textId="633275A5" w:rsidR="00F347B3" w:rsidRDefault="00F347B3" w:rsidP="00F13381">
            <w:pPr>
              <w:jc w:val="both"/>
            </w:pPr>
          </w:p>
        </w:tc>
      </w:tr>
      <w:tr w:rsidR="0071126B" w14:paraId="1786ECEB" w14:textId="77777777" w:rsidTr="0071126B">
        <w:tc>
          <w:tcPr>
            <w:tcW w:w="704" w:type="dxa"/>
          </w:tcPr>
          <w:p w14:paraId="7860E97F" w14:textId="77777777" w:rsidR="0071126B" w:rsidRDefault="005452E2">
            <w:r>
              <w:t>1.4.</w:t>
            </w:r>
          </w:p>
        </w:tc>
        <w:tc>
          <w:tcPr>
            <w:tcW w:w="5812" w:type="dxa"/>
          </w:tcPr>
          <w:p w14:paraId="38EA9823" w14:textId="183B01F2" w:rsidR="005452E2" w:rsidRPr="005452E2" w:rsidRDefault="005452E2" w:rsidP="005452E2">
            <w:pPr>
              <w:rPr>
                <w:sz w:val="20"/>
                <w:szCs w:val="20"/>
              </w:rPr>
            </w:pPr>
            <w:r w:rsidRPr="005452E2">
              <w:rPr>
                <w:sz w:val="20"/>
                <w:szCs w:val="20"/>
              </w:rPr>
              <w:t>Povećanje administrativne podrške za znanstvenu djelatnost</w:t>
            </w:r>
            <w:r w:rsidR="005B3846">
              <w:rPr>
                <w:sz w:val="20"/>
                <w:szCs w:val="20"/>
              </w:rPr>
              <w:t>.</w:t>
            </w:r>
          </w:p>
          <w:p w14:paraId="1ADB38E1" w14:textId="77777777" w:rsidR="0071126B" w:rsidRDefault="0071126B"/>
        </w:tc>
        <w:tc>
          <w:tcPr>
            <w:tcW w:w="7478" w:type="dxa"/>
          </w:tcPr>
          <w:p w14:paraId="73F16291" w14:textId="77777777" w:rsidR="0071126B" w:rsidRDefault="005452E2">
            <w:pPr>
              <w:jc w:val="both"/>
            </w:pPr>
            <w:r w:rsidRPr="005452E2">
              <w:t>U 202</w:t>
            </w:r>
            <w:r>
              <w:t>4</w:t>
            </w:r>
            <w:r w:rsidRPr="005452E2">
              <w:t>. godini Povjerenstvo za znanost na Odjelu društveno</w:t>
            </w:r>
            <w:r>
              <w:t>-</w:t>
            </w:r>
            <w:r w:rsidRPr="005452E2">
              <w:t>humanističkih znanosti Sveučilišta u Slavonskom Brodu (Hanzec Marković, Šego, Krumes, Kulaš Mirosavljević, Stanić, Galić) nastavit će pružati podršku za znanstvenu djelatnost zaposlenicima ODHZ</w:t>
            </w:r>
            <w:r w:rsidR="00AB571A">
              <w:t>-a.</w:t>
            </w:r>
          </w:p>
          <w:p w14:paraId="6721D21F" w14:textId="7BEAA60E" w:rsidR="00BE4CC3" w:rsidRDefault="00BE4CC3" w:rsidP="00F13381">
            <w:pPr>
              <w:jc w:val="both"/>
            </w:pPr>
          </w:p>
        </w:tc>
      </w:tr>
      <w:tr w:rsidR="0071126B" w14:paraId="1970275B" w14:textId="77777777" w:rsidTr="0071126B">
        <w:tc>
          <w:tcPr>
            <w:tcW w:w="704" w:type="dxa"/>
          </w:tcPr>
          <w:p w14:paraId="2E3BBE4D" w14:textId="77777777" w:rsidR="0071126B" w:rsidRDefault="005452E2">
            <w:r>
              <w:t>1.5.</w:t>
            </w:r>
          </w:p>
        </w:tc>
        <w:tc>
          <w:tcPr>
            <w:tcW w:w="5812" w:type="dxa"/>
          </w:tcPr>
          <w:p w14:paraId="45005C06" w14:textId="2AC66D7E" w:rsidR="0071126B" w:rsidRPr="005452E2" w:rsidRDefault="005452E2">
            <w:pPr>
              <w:rPr>
                <w:sz w:val="20"/>
                <w:szCs w:val="20"/>
              </w:rPr>
            </w:pPr>
            <w:r w:rsidRPr="005452E2">
              <w:rPr>
                <w:sz w:val="20"/>
                <w:szCs w:val="20"/>
              </w:rPr>
              <w:t>Usavršavanje za uporabu istraživačke opreme</w:t>
            </w:r>
            <w:r w:rsidR="005B3846">
              <w:rPr>
                <w:sz w:val="20"/>
                <w:szCs w:val="20"/>
              </w:rPr>
              <w:t>.</w:t>
            </w:r>
          </w:p>
        </w:tc>
        <w:tc>
          <w:tcPr>
            <w:tcW w:w="7478" w:type="dxa"/>
          </w:tcPr>
          <w:p w14:paraId="39D73A08" w14:textId="46F08203" w:rsidR="0071126B" w:rsidRDefault="005452E2" w:rsidP="00F13381">
            <w:pPr>
              <w:jc w:val="both"/>
            </w:pPr>
            <w:r>
              <w:t>Nastavnici će se usavršavati za uporabu istraživačke opreme (</w:t>
            </w:r>
            <w:r w:rsidRPr="00952E8B">
              <w:rPr>
                <w:i/>
              </w:rPr>
              <w:t>hardware</w:t>
            </w:r>
            <w:r>
              <w:t xml:space="preserve"> i </w:t>
            </w:r>
            <w:r w:rsidRPr="00952E8B">
              <w:rPr>
                <w:i/>
              </w:rPr>
              <w:t>software</w:t>
            </w:r>
            <w:r>
              <w:t>)</w:t>
            </w:r>
            <w:r w:rsidR="00AB571A">
              <w:t xml:space="preserve"> pohađanjem neposrednih (u učionici) i mrežnih predavanja i radionica</w:t>
            </w:r>
            <w:r>
              <w:t>:</w:t>
            </w:r>
          </w:p>
          <w:p w14:paraId="709095A5" w14:textId="13B89791" w:rsidR="005452E2" w:rsidRDefault="005B3846" w:rsidP="00ED3C87">
            <w:pPr>
              <w:pStyle w:val="Odlomakpopisa"/>
              <w:numPr>
                <w:ilvl w:val="0"/>
                <w:numId w:val="2"/>
              </w:numPr>
              <w:jc w:val="both"/>
            </w:pPr>
            <w:r>
              <w:t>kontinuirano</w:t>
            </w:r>
            <w:r w:rsidR="005452E2">
              <w:t xml:space="preserve"> usavršavanj</w:t>
            </w:r>
            <w:r>
              <w:t>e</w:t>
            </w:r>
            <w:r w:rsidR="005452E2">
              <w:t xml:space="preserve"> za uporabu 'Eye-tracking movements glasses: Tobii Pro 3' za potrebe istraživanja učenja engleskoga kao stranoga jezika osoba s ADHD-om (obrada prikupljenih podataka u suradnji sa sveučilištima </w:t>
            </w:r>
            <w:r w:rsidR="002F24A0">
              <w:t>u Poljskoj, Španjolskoj, Ukrajini i Norveškoj, nastavak obuke s Erasmus + programa- Z. Fišer)</w:t>
            </w:r>
            <w:r w:rsidR="005452E2">
              <w:t xml:space="preserve"> </w:t>
            </w:r>
          </w:p>
          <w:p w14:paraId="0BB5DC62" w14:textId="3DE8CF73" w:rsidR="00BE4CC3" w:rsidRPr="00952E8B" w:rsidRDefault="005B3846" w:rsidP="00BE4CC3">
            <w:pPr>
              <w:pStyle w:val="Odlomakpopisa"/>
              <w:numPr>
                <w:ilvl w:val="0"/>
                <w:numId w:val="2"/>
              </w:numPr>
              <w:jc w:val="both"/>
            </w:pPr>
            <w:r w:rsidRPr="00952E8B">
              <w:t>p</w:t>
            </w:r>
            <w:r w:rsidR="00F347B3" w:rsidRPr="00952E8B">
              <w:t>otreba za stručnim usavršavanjem u smislu korištenja testa</w:t>
            </w:r>
            <w:r w:rsidRPr="00952E8B">
              <w:t xml:space="preserve"> </w:t>
            </w:r>
            <w:r w:rsidR="00F347B3" w:rsidRPr="00952E8B">
              <w:t>produkcije riječi (NEPSY) i obrade podataka za institucijski projekt</w:t>
            </w:r>
            <w:r w:rsidRPr="00952E8B">
              <w:t>.</w:t>
            </w:r>
          </w:p>
          <w:p w14:paraId="10DA154F" w14:textId="5DDA7334" w:rsidR="00BE4CC3" w:rsidRDefault="00BE4CC3" w:rsidP="00BE4CC3">
            <w:pPr>
              <w:pStyle w:val="Odlomakpopisa"/>
              <w:jc w:val="both"/>
            </w:pPr>
          </w:p>
        </w:tc>
      </w:tr>
      <w:tr w:rsidR="0071126B" w14:paraId="6861815B" w14:textId="77777777" w:rsidTr="0071126B">
        <w:tc>
          <w:tcPr>
            <w:tcW w:w="704" w:type="dxa"/>
          </w:tcPr>
          <w:p w14:paraId="7EA2959D" w14:textId="534545FB" w:rsidR="0071126B" w:rsidRDefault="00577E47">
            <w:r>
              <w:lastRenderedPageBreak/>
              <w:t>2.</w:t>
            </w:r>
          </w:p>
        </w:tc>
        <w:tc>
          <w:tcPr>
            <w:tcW w:w="5812" w:type="dxa"/>
          </w:tcPr>
          <w:p w14:paraId="3E5293C8" w14:textId="77777777" w:rsidR="0071126B" w:rsidRDefault="0071126B"/>
        </w:tc>
        <w:tc>
          <w:tcPr>
            <w:tcW w:w="7478" w:type="dxa"/>
          </w:tcPr>
          <w:p w14:paraId="00FC414B" w14:textId="77777777" w:rsidR="0071126B" w:rsidRDefault="0071126B"/>
        </w:tc>
      </w:tr>
      <w:tr w:rsidR="0071126B" w14:paraId="3336FBAB" w14:textId="77777777" w:rsidTr="0071126B">
        <w:tc>
          <w:tcPr>
            <w:tcW w:w="704" w:type="dxa"/>
          </w:tcPr>
          <w:p w14:paraId="7FAC7937" w14:textId="77777777" w:rsidR="0071126B" w:rsidRDefault="002F24A0">
            <w:r>
              <w:t>2.1.</w:t>
            </w:r>
          </w:p>
        </w:tc>
        <w:tc>
          <w:tcPr>
            <w:tcW w:w="5812" w:type="dxa"/>
          </w:tcPr>
          <w:p w14:paraId="16B333A3" w14:textId="1C895B44" w:rsidR="002F24A0" w:rsidRPr="002F24A0" w:rsidRDefault="00E645AC" w:rsidP="002F24A0">
            <w:pPr>
              <w:rPr>
                <w:sz w:val="20"/>
                <w:szCs w:val="20"/>
              </w:rPr>
            </w:pPr>
            <w:r>
              <w:rPr>
                <w:sz w:val="20"/>
                <w:szCs w:val="20"/>
              </w:rPr>
              <w:t>Stalno</w:t>
            </w:r>
            <w:r w:rsidRPr="002F24A0">
              <w:rPr>
                <w:sz w:val="20"/>
                <w:szCs w:val="20"/>
              </w:rPr>
              <w:t xml:space="preserve"> </w:t>
            </w:r>
            <w:r w:rsidR="002F24A0" w:rsidRPr="002F24A0">
              <w:rPr>
                <w:sz w:val="20"/>
                <w:szCs w:val="20"/>
              </w:rPr>
              <w:t xml:space="preserve">povećavanje aktivnosti Ureda za </w:t>
            </w:r>
            <w:r w:rsidR="004B1889">
              <w:rPr>
                <w:sz w:val="20"/>
                <w:szCs w:val="20"/>
              </w:rPr>
              <w:t>m</w:t>
            </w:r>
            <w:r w:rsidR="002F24A0" w:rsidRPr="002F24A0">
              <w:rPr>
                <w:sz w:val="20"/>
                <w:szCs w:val="20"/>
              </w:rPr>
              <w:t xml:space="preserve">eđunarodnu suradnju i mobilnost koji bi proširio svoje područje rada u smislu praćenja raspisivanja projekata i prijave na </w:t>
            </w:r>
            <w:r w:rsidR="004B1889">
              <w:rPr>
                <w:sz w:val="20"/>
                <w:szCs w:val="20"/>
              </w:rPr>
              <w:t xml:space="preserve"> te projekte</w:t>
            </w:r>
            <w:r w:rsidR="005B3846">
              <w:rPr>
                <w:sz w:val="20"/>
                <w:szCs w:val="20"/>
              </w:rPr>
              <w:t>.</w:t>
            </w:r>
          </w:p>
          <w:p w14:paraId="73D0A30B" w14:textId="77777777" w:rsidR="0071126B" w:rsidRDefault="0071126B"/>
        </w:tc>
        <w:tc>
          <w:tcPr>
            <w:tcW w:w="7478" w:type="dxa"/>
          </w:tcPr>
          <w:p w14:paraId="260BCAFE" w14:textId="05775E3F" w:rsidR="002F24A0" w:rsidRDefault="002F24A0" w:rsidP="00F13381">
            <w:pPr>
              <w:jc w:val="both"/>
            </w:pPr>
            <w:r w:rsidRPr="002F24A0">
              <w:t>U 202</w:t>
            </w:r>
            <w:r>
              <w:t>4</w:t>
            </w:r>
            <w:r w:rsidRPr="002F24A0">
              <w:t xml:space="preserve">. godini planiran je rad na </w:t>
            </w:r>
            <w:r w:rsidR="004B1889">
              <w:t xml:space="preserve">ostvarivanju </w:t>
            </w:r>
            <w:r w:rsidRPr="002F24A0">
              <w:t>novog</w:t>
            </w:r>
            <w:r w:rsidR="004B1889">
              <w:t>a</w:t>
            </w:r>
            <w:r w:rsidRPr="002F24A0">
              <w:t xml:space="preserve"> projekta</w:t>
            </w:r>
            <w:r w:rsidR="004B1889">
              <w:t xml:space="preserve"> u okviru</w:t>
            </w:r>
            <w:r w:rsidRPr="002F24A0">
              <w:t xml:space="preserve"> međunarodn</w:t>
            </w:r>
            <w:r w:rsidR="004B1889">
              <w:t>e</w:t>
            </w:r>
            <w:r w:rsidRPr="002F24A0">
              <w:t xml:space="preserve"> suradnj</w:t>
            </w:r>
            <w:r w:rsidR="004B1889">
              <w:t>e</w:t>
            </w:r>
            <w:r w:rsidRPr="002F24A0">
              <w:t xml:space="preserve"> (Scientific/professional research project between University of Slavonski Brod, Croatia</w:t>
            </w:r>
            <w:r>
              <w:t>; University of Warsaw, Poland, and University of Sevilla, Spain</w:t>
            </w:r>
            <w:r w:rsidR="00887474">
              <w:t>)</w:t>
            </w:r>
            <w:r>
              <w:t xml:space="preserve">: </w:t>
            </w:r>
            <w:r w:rsidR="005B3846">
              <w:t>“</w:t>
            </w:r>
            <w:r>
              <w:t>Do English language teachers feel ready to teach students with ADHD?</w:t>
            </w:r>
            <w:r w:rsidR="005B3846">
              <w:t>“</w:t>
            </w:r>
            <w:r>
              <w:t xml:space="preserve"> (Z. Fišer).</w:t>
            </w:r>
          </w:p>
          <w:p w14:paraId="2D773EA0" w14:textId="4081D573" w:rsidR="00751504" w:rsidRPr="00751504" w:rsidRDefault="002F24A0" w:rsidP="00F13381">
            <w:pPr>
              <w:jc w:val="both"/>
            </w:pPr>
            <w:r>
              <w:t xml:space="preserve">Planiran je i rad na </w:t>
            </w:r>
            <w:r w:rsidR="004B1889">
              <w:t xml:space="preserve">ostvarivanju </w:t>
            </w:r>
            <w:r>
              <w:t>i prijavi novog</w:t>
            </w:r>
            <w:r w:rsidR="004B1889">
              <w:t>a</w:t>
            </w:r>
            <w:r>
              <w:t xml:space="preserve"> projekta </w:t>
            </w:r>
            <w:r w:rsidR="00887474">
              <w:t xml:space="preserve">Sveučilišta u Slavonskom Brodu </w:t>
            </w:r>
            <w:r>
              <w:t xml:space="preserve">(Z. Fišer) i suradnice M. Dodigović (University of </w:t>
            </w:r>
            <w:r w:rsidR="00751504">
              <w:t xml:space="preserve">Armenia, University La Rioja): </w:t>
            </w:r>
            <w:r w:rsidR="00751504" w:rsidRPr="00751504">
              <w:t>„Prepreke u usvajanju engleskog</w:t>
            </w:r>
            <w:r w:rsidR="004B1889">
              <w:t>a</w:t>
            </w:r>
            <w:r w:rsidR="00751504" w:rsidRPr="00751504">
              <w:t xml:space="preserve"> jezika u hrvatskom sveučilišnom kontekstu" (Z</w:t>
            </w:r>
            <w:r w:rsidR="00887474">
              <w:t>.</w:t>
            </w:r>
            <w:r w:rsidR="00751504" w:rsidRPr="00751504">
              <w:t xml:space="preserve"> Fišer)</w:t>
            </w:r>
            <w:r w:rsidR="00887474">
              <w:t>.</w:t>
            </w:r>
          </w:p>
          <w:p w14:paraId="6CD14452" w14:textId="77777777" w:rsidR="002F24A0" w:rsidRDefault="002F24A0"/>
        </w:tc>
      </w:tr>
      <w:tr w:rsidR="00751504" w14:paraId="51B0C8A0" w14:textId="77777777" w:rsidTr="0071126B">
        <w:tc>
          <w:tcPr>
            <w:tcW w:w="704" w:type="dxa"/>
          </w:tcPr>
          <w:p w14:paraId="5F61AEF4" w14:textId="77777777" w:rsidR="00751504" w:rsidRDefault="00751504">
            <w:r>
              <w:t>2.2.</w:t>
            </w:r>
          </w:p>
        </w:tc>
        <w:tc>
          <w:tcPr>
            <w:tcW w:w="5812" w:type="dxa"/>
          </w:tcPr>
          <w:p w14:paraId="4181ACB1" w14:textId="4FE6714C" w:rsidR="00751504" w:rsidRPr="002F24A0" w:rsidRDefault="004B1889" w:rsidP="002F24A0">
            <w:pPr>
              <w:rPr>
                <w:sz w:val="20"/>
                <w:szCs w:val="20"/>
              </w:rPr>
            </w:pPr>
            <w:r w:rsidRPr="004B1889">
              <w:rPr>
                <w:sz w:val="20"/>
                <w:szCs w:val="20"/>
              </w:rPr>
              <w:t xml:space="preserve">Stalno </w:t>
            </w:r>
            <w:r w:rsidR="00751504" w:rsidRPr="00751504">
              <w:rPr>
                <w:sz w:val="20"/>
                <w:szCs w:val="20"/>
              </w:rPr>
              <w:t>izdvajanje financijskih sredstava za potporu djelatnicima na kraćem boravku u inozemstvu u svrhu dogovora i pripreme te pisanja projekta</w:t>
            </w:r>
            <w:r w:rsidR="00C77BB7">
              <w:rPr>
                <w:sz w:val="20"/>
                <w:szCs w:val="20"/>
              </w:rPr>
              <w:t xml:space="preserve"> u suradnji</w:t>
            </w:r>
            <w:r w:rsidR="00751504" w:rsidRPr="00751504">
              <w:rPr>
                <w:sz w:val="20"/>
                <w:szCs w:val="20"/>
              </w:rPr>
              <w:t xml:space="preserve"> s inozemnim partnerima</w:t>
            </w:r>
            <w:r w:rsidR="005B3846">
              <w:rPr>
                <w:sz w:val="20"/>
                <w:szCs w:val="20"/>
              </w:rPr>
              <w:t>.</w:t>
            </w:r>
          </w:p>
        </w:tc>
        <w:tc>
          <w:tcPr>
            <w:tcW w:w="7478" w:type="dxa"/>
          </w:tcPr>
          <w:p w14:paraId="1ECAB9DA" w14:textId="3158FC7E" w:rsidR="00751504" w:rsidRDefault="00751504">
            <w:pPr>
              <w:jc w:val="both"/>
            </w:pPr>
            <w:r w:rsidRPr="00751504">
              <w:t>U 202</w:t>
            </w:r>
            <w:r>
              <w:t>4</w:t>
            </w:r>
            <w:r w:rsidRPr="00751504">
              <w:t xml:space="preserve">. godini planiran je kraći boravak </w:t>
            </w:r>
            <w:r w:rsidR="004B1889">
              <w:t>jednoga</w:t>
            </w:r>
            <w:r w:rsidRPr="00751504">
              <w:t xml:space="preserve"> do </w:t>
            </w:r>
            <w:r w:rsidR="004B1889">
              <w:t>dva</w:t>
            </w:r>
            <w:r w:rsidRPr="00751504">
              <w:t xml:space="preserve"> djelatnika u inozemstvu u svrhu dogovora, pripreme i pisanja projekata </w:t>
            </w:r>
            <w:r w:rsidR="004B1889">
              <w:t xml:space="preserve">u okviru </w:t>
            </w:r>
            <w:r w:rsidRPr="00751504">
              <w:t>međunarodn</w:t>
            </w:r>
            <w:r w:rsidR="004B1889">
              <w:t>e</w:t>
            </w:r>
            <w:r w:rsidRPr="00751504">
              <w:t xml:space="preserve"> suradnj</w:t>
            </w:r>
            <w:r w:rsidR="004B1889">
              <w:t>e</w:t>
            </w:r>
            <w:r w:rsidRPr="00751504">
              <w:t>/</w:t>
            </w:r>
            <w:r w:rsidR="004B1889">
              <w:t xml:space="preserve"> s </w:t>
            </w:r>
            <w:r w:rsidRPr="00751504">
              <w:t>inozemnim partnerima.</w:t>
            </w:r>
          </w:p>
          <w:p w14:paraId="26CAEB47" w14:textId="5AD454EC" w:rsidR="00BE4CC3" w:rsidRPr="002F24A0" w:rsidRDefault="00BE4CC3" w:rsidP="00BE4CC3">
            <w:pPr>
              <w:jc w:val="both"/>
            </w:pPr>
          </w:p>
        </w:tc>
      </w:tr>
      <w:tr w:rsidR="00751504" w14:paraId="25FCFD70" w14:textId="77777777" w:rsidTr="0071126B">
        <w:tc>
          <w:tcPr>
            <w:tcW w:w="704" w:type="dxa"/>
          </w:tcPr>
          <w:p w14:paraId="060D870F" w14:textId="7B4435A2" w:rsidR="00751504" w:rsidRDefault="00577E47">
            <w:r>
              <w:t>3.</w:t>
            </w:r>
          </w:p>
        </w:tc>
        <w:tc>
          <w:tcPr>
            <w:tcW w:w="5812" w:type="dxa"/>
          </w:tcPr>
          <w:p w14:paraId="5002F143" w14:textId="77777777" w:rsidR="00751504" w:rsidRPr="00751504" w:rsidRDefault="00751504" w:rsidP="002F24A0">
            <w:pPr>
              <w:rPr>
                <w:sz w:val="20"/>
                <w:szCs w:val="20"/>
              </w:rPr>
            </w:pPr>
          </w:p>
        </w:tc>
        <w:tc>
          <w:tcPr>
            <w:tcW w:w="7478" w:type="dxa"/>
          </w:tcPr>
          <w:p w14:paraId="1BEE74A1" w14:textId="77777777" w:rsidR="00751504" w:rsidRPr="00751504" w:rsidRDefault="00751504"/>
        </w:tc>
      </w:tr>
      <w:tr w:rsidR="00751504" w14:paraId="26D106CF" w14:textId="77777777" w:rsidTr="0071126B">
        <w:tc>
          <w:tcPr>
            <w:tcW w:w="704" w:type="dxa"/>
          </w:tcPr>
          <w:p w14:paraId="759366F5" w14:textId="77777777" w:rsidR="00751504" w:rsidRDefault="00751504">
            <w:r>
              <w:t>3.1.</w:t>
            </w:r>
          </w:p>
        </w:tc>
        <w:tc>
          <w:tcPr>
            <w:tcW w:w="5812" w:type="dxa"/>
          </w:tcPr>
          <w:p w14:paraId="1B2EEA61" w14:textId="3DDB3EEC" w:rsidR="00751504" w:rsidRPr="00751504" w:rsidRDefault="00751504" w:rsidP="008073F4">
            <w:pPr>
              <w:rPr>
                <w:sz w:val="20"/>
                <w:szCs w:val="20"/>
              </w:rPr>
            </w:pPr>
            <w:r w:rsidRPr="00751504">
              <w:rPr>
                <w:sz w:val="20"/>
                <w:szCs w:val="20"/>
              </w:rPr>
              <w:t xml:space="preserve">Strukturirano i </w:t>
            </w:r>
            <w:r w:rsidR="004B1889">
              <w:rPr>
                <w:sz w:val="20"/>
                <w:szCs w:val="20"/>
              </w:rPr>
              <w:t>stalno</w:t>
            </w:r>
            <w:r w:rsidR="004B1889" w:rsidRPr="00751504">
              <w:rPr>
                <w:sz w:val="20"/>
                <w:szCs w:val="20"/>
              </w:rPr>
              <w:t xml:space="preserve"> </w:t>
            </w:r>
            <w:r w:rsidRPr="00751504">
              <w:rPr>
                <w:sz w:val="20"/>
                <w:szCs w:val="20"/>
              </w:rPr>
              <w:t>objavljivanje rezultata istraživanja kojima se definira područje djelovanja</w:t>
            </w:r>
            <w:r w:rsidR="007C2C05">
              <w:rPr>
                <w:sz w:val="20"/>
                <w:szCs w:val="20"/>
              </w:rPr>
              <w:t xml:space="preserve"> Centra za glotodidaktička istraživanja</w:t>
            </w:r>
            <w:r w:rsidRPr="00751504">
              <w:rPr>
                <w:sz w:val="20"/>
                <w:szCs w:val="20"/>
              </w:rPr>
              <w:t xml:space="preserve"> </w:t>
            </w:r>
          </w:p>
        </w:tc>
        <w:tc>
          <w:tcPr>
            <w:tcW w:w="7478" w:type="dxa"/>
          </w:tcPr>
          <w:p w14:paraId="71E24A07" w14:textId="482C2093" w:rsidR="00751504" w:rsidRDefault="00751504" w:rsidP="00F13381">
            <w:pPr>
              <w:jc w:val="both"/>
            </w:pPr>
            <w:r>
              <w:t xml:space="preserve">U 2024. godini </w:t>
            </w:r>
            <w:r w:rsidR="00381042">
              <w:t>planira se objav</w:t>
            </w:r>
            <w:r w:rsidR="00964178">
              <w:t>ljivanje</w:t>
            </w:r>
            <w:r w:rsidR="00381042">
              <w:t xml:space="preserve"> više izvornih znanstvenih radova u međunarodnim </w:t>
            </w:r>
            <w:r w:rsidR="0017189E">
              <w:t>i domaćim publikacijama:</w:t>
            </w:r>
          </w:p>
          <w:p w14:paraId="113ED0A1" w14:textId="52F8AC6F" w:rsidR="0017189E" w:rsidRDefault="0017189E" w:rsidP="00F13381">
            <w:pPr>
              <w:pStyle w:val="Odlomakpopisa"/>
              <w:numPr>
                <w:ilvl w:val="0"/>
                <w:numId w:val="2"/>
              </w:numPr>
              <w:jc w:val="both"/>
            </w:pPr>
            <w:r>
              <w:t>In Esse (Q3, Scopus)</w:t>
            </w:r>
            <w:r w:rsidR="00B20335">
              <w:t xml:space="preserve"> </w:t>
            </w:r>
            <w:r w:rsidR="00964178">
              <w:t>–</w:t>
            </w:r>
            <w:r>
              <w:t xml:space="preserve"> </w:t>
            </w:r>
            <w:r w:rsidR="00964178">
              <w:t>„</w:t>
            </w:r>
            <w:r>
              <w:t>Utjecaj korištenja IKT-a u poučavanju Engleskoga kao stranoga jezika</w:t>
            </w:r>
            <w:r w:rsidR="00964178">
              <w:t>“</w:t>
            </w:r>
            <w:r>
              <w:t xml:space="preserve"> (ESJ) (Z. Fišer)</w:t>
            </w:r>
          </w:p>
          <w:p w14:paraId="31D65B20" w14:textId="3766D63D" w:rsidR="0017189E" w:rsidRDefault="0017189E" w:rsidP="00F13381">
            <w:pPr>
              <w:pStyle w:val="Odlomakpopisa"/>
              <w:numPr>
                <w:ilvl w:val="0"/>
                <w:numId w:val="2"/>
              </w:numPr>
              <w:jc w:val="both"/>
            </w:pPr>
            <w:r>
              <w:t>Springer izdanja (</w:t>
            </w:r>
            <w:r w:rsidR="007C2C05">
              <w:t xml:space="preserve">Q4, </w:t>
            </w:r>
            <w:r>
              <w:t xml:space="preserve">Scopus, predan zahtjev za indeksaciju u WoS-u): </w:t>
            </w:r>
            <w:r w:rsidR="00964178">
              <w:t>„</w:t>
            </w:r>
            <w:r>
              <w:t>Motivacija za učenje ESJ-a</w:t>
            </w:r>
            <w:r w:rsidR="00964178">
              <w:t>“</w:t>
            </w:r>
            <w:r>
              <w:t xml:space="preserve"> (Z. Fišer)</w:t>
            </w:r>
          </w:p>
          <w:p w14:paraId="07729BAB" w14:textId="286247CE" w:rsidR="0017189E" w:rsidRDefault="0017189E" w:rsidP="00F13381">
            <w:pPr>
              <w:pStyle w:val="Odlomakpopisa"/>
              <w:numPr>
                <w:ilvl w:val="0"/>
                <w:numId w:val="2"/>
              </w:numPr>
              <w:jc w:val="both"/>
            </w:pPr>
            <w:r>
              <w:t>TESOL (Q1, WoS, Scopus)</w:t>
            </w:r>
            <w:r w:rsidR="00B20335">
              <w:t xml:space="preserve"> </w:t>
            </w:r>
            <w:r w:rsidR="00964178">
              <w:t>–</w:t>
            </w:r>
            <w:r>
              <w:t xml:space="preserve"> </w:t>
            </w:r>
            <w:r w:rsidR="00964178">
              <w:t>“</w:t>
            </w:r>
            <w:r>
              <w:t>Are teachers of EFL ready to teach students with ADHD</w:t>
            </w:r>
            <w:r w:rsidR="00964178">
              <w:t>?“</w:t>
            </w:r>
            <w:r>
              <w:t xml:space="preserve"> (Z. Fišer)</w:t>
            </w:r>
          </w:p>
          <w:p w14:paraId="52CA95B5" w14:textId="73B76A52" w:rsidR="0017189E" w:rsidRDefault="00A86B0C" w:rsidP="00F13381">
            <w:pPr>
              <w:pStyle w:val="Odlomakpopisa"/>
              <w:numPr>
                <w:ilvl w:val="0"/>
                <w:numId w:val="2"/>
              </w:numPr>
              <w:jc w:val="both"/>
            </w:pPr>
            <w:r w:rsidRPr="00A86B0C">
              <w:t>Rasprave: Časopis Instituta za hrvatski jezik i jezikoslovlje</w:t>
            </w:r>
            <w:r>
              <w:t xml:space="preserve"> (Q2, WoS, Scopus): </w:t>
            </w:r>
            <w:r w:rsidR="00964178">
              <w:t>“C</w:t>
            </w:r>
            <w:r>
              <w:t>ognates and secondary-cognates: utjecaj korištenja IKT-a u usvajanju akademskog rječnika na ESJ-u</w:t>
            </w:r>
            <w:r w:rsidR="00964178">
              <w:t>“</w:t>
            </w:r>
            <w:r w:rsidR="006F4278">
              <w:t xml:space="preserve"> (Z. Fišer)</w:t>
            </w:r>
          </w:p>
          <w:p w14:paraId="3A951BC3" w14:textId="31AAF12F" w:rsidR="0017189E" w:rsidRDefault="0017189E">
            <w:pPr>
              <w:pStyle w:val="Odlomakpopisa"/>
              <w:numPr>
                <w:ilvl w:val="0"/>
                <w:numId w:val="2"/>
              </w:numPr>
              <w:jc w:val="both"/>
            </w:pPr>
            <w:r>
              <w:t>Monografija u čast 70.</w:t>
            </w:r>
            <w:r w:rsidR="00A86B0C">
              <w:t xml:space="preserve"> </w:t>
            </w:r>
            <w:r>
              <w:t xml:space="preserve">rođendana prof. V. Mildner (poglavlje) – </w:t>
            </w:r>
            <w:r w:rsidR="00964178">
              <w:t>„N</w:t>
            </w:r>
            <w:r>
              <w:t>eurolingvistički aspekti učenja ESJ osoba s disleksijom</w:t>
            </w:r>
            <w:r w:rsidR="00964178">
              <w:t>“</w:t>
            </w:r>
            <w:r>
              <w:t xml:space="preserve"> (Z. Fišer)</w:t>
            </w:r>
            <w:r w:rsidR="004E1453">
              <w:t>.</w:t>
            </w:r>
          </w:p>
          <w:p w14:paraId="28594716" w14:textId="77777777" w:rsidR="00BE4CC3" w:rsidRDefault="00BE4CC3" w:rsidP="00BE4CC3">
            <w:pPr>
              <w:pStyle w:val="Odlomakpopisa"/>
              <w:jc w:val="both"/>
            </w:pPr>
          </w:p>
          <w:p w14:paraId="40DE2F80" w14:textId="65F7CDF4" w:rsidR="00964178" w:rsidRPr="00751504" w:rsidRDefault="00964178" w:rsidP="00BE4CC3">
            <w:pPr>
              <w:pStyle w:val="Odlomakpopisa"/>
              <w:jc w:val="both"/>
            </w:pPr>
          </w:p>
        </w:tc>
      </w:tr>
      <w:tr w:rsidR="00A86B0C" w14:paraId="793FCF85" w14:textId="77777777" w:rsidTr="0071126B">
        <w:tc>
          <w:tcPr>
            <w:tcW w:w="704" w:type="dxa"/>
          </w:tcPr>
          <w:p w14:paraId="3BFF0DB7" w14:textId="77777777" w:rsidR="00A86B0C" w:rsidRDefault="00A86B0C">
            <w:r>
              <w:t>3.2.</w:t>
            </w:r>
          </w:p>
        </w:tc>
        <w:tc>
          <w:tcPr>
            <w:tcW w:w="5812" w:type="dxa"/>
          </w:tcPr>
          <w:p w14:paraId="42BDE924" w14:textId="65543C34" w:rsidR="00A86B0C" w:rsidRPr="00A86B0C" w:rsidRDefault="00A86B0C" w:rsidP="00A86B0C">
            <w:pPr>
              <w:rPr>
                <w:sz w:val="20"/>
                <w:szCs w:val="20"/>
              </w:rPr>
            </w:pPr>
            <w:r w:rsidRPr="00A86B0C">
              <w:rPr>
                <w:sz w:val="20"/>
                <w:szCs w:val="20"/>
              </w:rPr>
              <w:t xml:space="preserve">Razvoj kompetencija nastavnog osoblja za provođenje djelatnosti </w:t>
            </w:r>
            <w:r w:rsidR="00A067EF" w:rsidRPr="00ED3C87">
              <w:rPr>
                <w:sz w:val="20"/>
                <w:szCs w:val="20"/>
              </w:rPr>
              <w:t>C</w:t>
            </w:r>
            <w:r w:rsidRPr="00ED3C87">
              <w:rPr>
                <w:sz w:val="20"/>
                <w:szCs w:val="20"/>
              </w:rPr>
              <w:t xml:space="preserve">entra za </w:t>
            </w:r>
            <w:r w:rsidR="004368F2" w:rsidRPr="00ED3C87">
              <w:rPr>
                <w:sz w:val="20"/>
                <w:szCs w:val="20"/>
              </w:rPr>
              <w:t xml:space="preserve">glotodidaktička </w:t>
            </w:r>
            <w:r w:rsidRPr="00ED3C87">
              <w:rPr>
                <w:sz w:val="20"/>
                <w:szCs w:val="20"/>
              </w:rPr>
              <w:t>istraživanj</w:t>
            </w:r>
            <w:r w:rsidR="004368F2" w:rsidRPr="00ED3C87">
              <w:rPr>
                <w:sz w:val="20"/>
                <w:szCs w:val="20"/>
              </w:rPr>
              <w:t>a</w:t>
            </w:r>
            <w:r w:rsidRPr="00A86B0C">
              <w:rPr>
                <w:sz w:val="20"/>
                <w:szCs w:val="20"/>
              </w:rPr>
              <w:t xml:space="preserve">  stručn</w:t>
            </w:r>
            <w:r w:rsidR="00A067EF">
              <w:rPr>
                <w:sz w:val="20"/>
                <w:szCs w:val="20"/>
              </w:rPr>
              <w:t>im</w:t>
            </w:r>
            <w:r w:rsidRPr="00A86B0C">
              <w:rPr>
                <w:sz w:val="20"/>
                <w:szCs w:val="20"/>
              </w:rPr>
              <w:t xml:space="preserve"> osposobljavanje</w:t>
            </w:r>
            <w:r w:rsidR="00A067EF">
              <w:rPr>
                <w:sz w:val="20"/>
                <w:szCs w:val="20"/>
              </w:rPr>
              <w:t>m</w:t>
            </w:r>
            <w:r w:rsidR="00B02858">
              <w:rPr>
                <w:sz w:val="20"/>
                <w:szCs w:val="20"/>
              </w:rPr>
              <w:t>.</w:t>
            </w:r>
          </w:p>
          <w:p w14:paraId="0AA5E4BF" w14:textId="77777777" w:rsidR="00A86B0C" w:rsidRPr="00751504" w:rsidRDefault="00A86B0C" w:rsidP="00751504">
            <w:pPr>
              <w:rPr>
                <w:sz w:val="20"/>
                <w:szCs w:val="20"/>
              </w:rPr>
            </w:pPr>
          </w:p>
        </w:tc>
        <w:tc>
          <w:tcPr>
            <w:tcW w:w="7478" w:type="dxa"/>
          </w:tcPr>
          <w:p w14:paraId="19451E9F" w14:textId="61D2A397" w:rsidR="00A86B0C" w:rsidRDefault="00A86B0C" w:rsidP="00F13381">
            <w:pPr>
              <w:jc w:val="both"/>
            </w:pPr>
            <w:r>
              <w:lastRenderedPageBreak/>
              <w:t>Nastavnici će</w:t>
            </w:r>
            <w:r w:rsidR="00CD17B7">
              <w:t xml:space="preserve"> se</w:t>
            </w:r>
            <w:r>
              <w:t xml:space="preserve"> tijekom 2024. godine koristiti postojeć</w:t>
            </w:r>
            <w:r w:rsidR="00CD17B7">
              <w:t>om</w:t>
            </w:r>
            <w:r>
              <w:t xml:space="preserve"> i dostupn</w:t>
            </w:r>
            <w:r w:rsidR="00CD17B7">
              <w:t>om</w:t>
            </w:r>
            <w:r>
              <w:t xml:space="preserve"> oprem</w:t>
            </w:r>
            <w:r w:rsidR="00CD17B7">
              <w:t>om</w:t>
            </w:r>
            <w:r>
              <w:t xml:space="preserve"> za provedbu kvantitativnih (Statistica) i kvalitativnih (software za 'Tobi Pro 3- Eye </w:t>
            </w:r>
            <w:r>
              <w:lastRenderedPageBreak/>
              <w:t xml:space="preserve">Tracking glasses') istraživanja i analizu prikupljenih rezultata za koju će se usavršavati </w:t>
            </w:r>
            <w:r w:rsidR="00CD17B7">
              <w:t>na</w:t>
            </w:r>
            <w:r>
              <w:t xml:space="preserve"> radionica</w:t>
            </w:r>
            <w:r w:rsidR="00CD17B7">
              <w:t>ma</w:t>
            </w:r>
            <w:r>
              <w:t xml:space="preserve"> (</w:t>
            </w:r>
            <w:r w:rsidR="00F77661">
              <w:t>mrežno</w:t>
            </w:r>
            <w:r>
              <w:t>) i suradnj</w:t>
            </w:r>
            <w:r w:rsidR="00F77661">
              <w:t>om</w:t>
            </w:r>
            <w:r>
              <w:t xml:space="preserve"> s drugim stručnjacima (projekti, pisanje radova)</w:t>
            </w:r>
            <w:r w:rsidR="006F4278">
              <w:t xml:space="preserve"> (Z. Fišer)</w:t>
            </w:r>
            <w:r w:rsidR="00B02858">
              <w:t>.</w:t>
            </w:r>
          </w:p>
          <w:p w14:paraId="0BB48C30" w14:textId="77777777" w:rsidR="006F4278" w:rsidRDefault="006F4278" w:rsidP="00F13381">
            <w:pPr>
              <w:jc w:val="both"/>
            </w:pPr>
            <w:r>
              <w:t xml:space="preserve">Tijekom 2024. godine nastavnici će sudjelovati na konferencijama na kojima će se obrađivati teme iz </w:t>
            </w:r>
            <w:r w:rsidRPr="005820F6">
              <w:t>glotodidaktike</w:t>
            </w:r>
            <w:r>
              <w:t xml:space="preserve"> kako bi stekli uvid u najnovije teorije i trendove u poučavanju jezika:</w:t>
            </w:r>
          </w:p>
          <w:p w14:paraId="2872B96C" w14:textId="3205042C" w:rsidR="006F4278" w:rsidRDefault="006F4278" w:rsidP="00F13381">
            <w:pPr>
              <w:pStyle w:val="Odlomakpopisa"/>
              <w:numPr>
                <w:ilvl w:val="0"/>
                <w:numId w:val="2"/>
              </w:numPr>
              <w:jc w:val="both"/>
            </w:pPr>
            <w:r>
              <w:t>38. međunarodni znanstveni skup</w:t>
            </w:r>
            <w:r w:rsidR="00B02858">
              <w:t xml:space="preserve"> </w:t>
            </w:r>
            <w:r>
              <w:t xml:space="preserve"> </w:t>
            </w:r>
            <w:r w:rsidR="00B02858">
              <w:t>„</w:t>
            </w:r>
            <w:r>
              <w:t>Jezik u doba globalizacije</w:t>
            </w:r>
            <w:r w:rsidR="00B02858">
              <w:t xml:space="preserve">“, </w:t>
            </w:r>
            <w:r>
              <w:t xml:space="preserve"> HDPL</w:t>
            </w:r>
            <w:r w:rsidR="00B02858">
              <w:t xml:space="preserve">, </w:t>
            </w:r>
            <w:r>
              <w:t xml:space="preserve"> lipanj</w:t>
            </w:r>
            <w:r w:rsidR="00B02858">
              <w:t xml:space="preserve"> </w:t>
            </w:r>
            <w:r>
              <w:t>2024. (Z. Fišer)</w:t>
            </w:r>
          </w:p>
          <w:p w14:paraId="4E637C14" w14:textId="77777777" w:rsidR="00A14DA2" w:rsidRDefault="006F4278" w:rsidP="00BB43D4">
            <w:pPr>
              <w:pStyle w:val="Odlomakpopisa"/>
              <w:numPr>
                <w:ilvl w:val="0"/>
                <w:numId w:val="2"/>
              </w:numPr>
              <w:jc w:val="both"/>
            </w:pPr>
            <w:r>
              <w:t xml:space="preserve">8. međunarodni znanstveni skup </w:t>
            </w:r>
            <w:r w:rsidR="00B02858">
              <w:t>„</w:t>
            </w:r>
            <w:r>
              <w:t>Hrvatski sintaktički dani</w:t>
            </w:r>
            <w:r w:rsidR="00B02858">
              <w:t xml:space="preserve">“, </w:t>
            </w:r>
            <w:r>
              <w:t xml:space="preserve"> FFOS i Institut za hrvatski jezik</w:t>
            </w:r>
            <w:r w:rsidR="00B02858">
              <w:t xml:space="preserve">, </w:t>
            </w:r>
            <w:r>
              <w:t xml:space="preserve"> studeni 2024. (Z. Fišer)</w:t>
            </w:r>
            <w:r w:rsidR="00B02858">
              <w:t>.</w:t>
            </w:r>
          </w:p>
          <w:p w14:paraId="565E4311" w14:textId="408BCDD0" w:rsidR="00445AFA" w:rsidRDefault="00445AFA" w:rsidP="00445AFA">
            <w:pPr>
              <w:pStyle w:val="Odlomakpopisa"/>
              <w:jc w:val="both"/>
            </w:pPr>
          </w:p>
        </w:tc>
      </w:tr>
      <w:tr w:rsidR="00A86B0C" w14:paraId="7759FB27" w14:textId="77777777" w:rsidTr="0071126B">
        <w:tc>
          <w:tcPr>
            <w:tcW w:w="704" w:type="dxa"/>
          </w:tcPr>
          <w:p w14:paraId="2009142F" w14:textId="77777777" w:rsidR="00A86B0C" w:rsidRDefault="00A86B0C">
            <w:r>
              <w:lastRenderedPageBreak/>
              <w:t>3.3.</w:t>
            </w:r>
          </w:p>
        </w:tc>
        <w:tc>
          <w:tcPr>
            <w:tcW w:w="5812" w:type="dxa"/>
          </w:tcPr>
          <w:p w14:paraId="17581416" w14:textId="21BB842C" w:rsidR="00A86B0C" w:rsidRPr="00A86B0C" w:rsidRDefault="00A86B0C" w:rsidP="00A86B0C">
            <w:pPr>
              <w:rPr>
                <w:sz w:val="20"/>
                <w:szCs w:val="20"/>
              </w:rPr>
            </w:pPr>
            <w:r w:rsidRPr="00A86B0C">
              <w:rPr>
                <w:sz w:val="20"/>
                <w:szCs w:val="20"/>
              </w:rPr>
              <w:t xml:space="preserve">Planiranje razvoja suradnje sa studentima Odsjeka za izobrazbu učitelja i odgojitelja </w:t>
            </w:r>
            <w:r w:rsidR="004368F2">
              <w:rPr>
                <w:sz w:val="20"/>
                <w:szCs w:val="20"/>
              </w:rPr>
              <w:t xml:space="preserve">kroz </w:t>
            </w:r>
            <w:r w:rsidR="00595BEE">
              <w:rPr>
                <w:sz w:val="20"/>
                <w:szCs w:val="20"/>
              </w:rPr>
              <w:t>provedbu predavanja i</w:t>
            </w:r>
            <w:r w:rsidRPr="00A86B0C">
              <w:rPr>
                <w:sz w:val="20"/>
                <w:szCs w:val="20"/>
              </w:rPr>
              <w:t xml:space="preserve"> radionic</w:t>
            </w:r>
            <w:r w:rsidR="00595BEE">
              <w:rPr>
                <w:sz w:val="20"/>
                <w:szCs w:val="20"/>
              </w:rPr>
              <w:t>a u</w:t>
            </w:r>
            <w:r w:rsidR="007B57A5">
              <w:rPr>
                <w:sz w:val="20"/>
                <w:szCs w:val="20"/>
              </w:rPr>
              <w:t xml:space="preserve"> Centr</w:t>
            </w:r>
            <w:r w:rsidR="00595BEE">
              <w:rPr>
                <w:sz w:val="20"/>
                <w:szCs w:val="20"/>
              </w:rPr>
              <w:t>u</w:t>
            </w:r>
            <w:r w:rsidR="007B57A5">
              <w:rPr>
                <w:sz w:val="20"/>
                <w:szCs w:val="20"/>
              </w:rPr>
              <w:t xml:space="preserve"> za glotodidaktička istraživanja</w:t>
            </w:r>
          </w:p>
          <w:p w14:paraId="29074EA2" w14:textId="77777777" w:rsidR="00A86B0C" w:rsidRPr="00A86B0C" w:rsidRDefault="00A86B0C" w:rsidP="00A86B0C">
            <w:pPr>
              <w:rPr>
                <w:sz w:val="20"/>
                <w:szCs w:val="20"/>
              </w:rPr>
            </w:pPr>
          </w:p>
        </w:tc>
        <w:tc>
          <w:tcPr>
            <w:tcW w:w="7478" w:type="dxa"/>
          </w:tcPr>
          <w:p w14:paraId="18607100" w14:textId="18B34861" w:rsidR="00A86B0C" w:rsidRDefault="00A86B0C" w:rsidP="00F13381">
            <w:pPr>
              <w:jc w:val="both"/>
            </w:pPr>
            <w:r>
              <w:t xml:space="preserve">Tijekom 2024. godine nastavnici će </w:t>
            </w:r>
            <w:r w:rsidR="00F77661">
              <w:t>(</w:t>
            </w:r>
            <w:r w:rsidR="00393520">
              <w:t>kao</w:t>
            </w:r>
            <w:r>
              <w:t xml:space="preserve"> mentor</w:t>
            </w:r>
            <w:r w:rsidR="00393520">
              <w:t>i)</w:t>
            </w:r>
            <w:r>
              <w:t xml:space="preserve"> sa studentima </w:t>
            </w:r>
            <w:r w:rsidR="00393520">
              <w:t xml:space="preserve">u </w:t>
            </w:r>
            <w:r>
              <w:t>završni</w:t>
            </w:r>
            <w:r w:rsidR="00393520">
              <w:t>m</w:t>
            </w:r>
            <w:r>
              <w:t xml:space="preserve"> i diplomski</w:t>
            </w:r>
            <w:r w:rsidR="00393520">
              <w:t>m</w:t>
            </w:r>
            <w:r>
              <w:t xml:space="preserve"> radov</w:t>
            </w:r>
            <w:r w:rsidR="00393520">
              <w:t>im</w:t>
            </w:r>
            <w:r>
              <w:t>a</w:t>
            </w:r>
            <w:r w:rsidR="006F4278">
              <w:t xml:space="preserve"> obraditi teme iz područja glotodidaktike (Z. Fišer).</w:t>
            </w:r>
          </w:p>
          <w:p w14:paraId="3970FD1A" w14:textId="30EC7846" w:rsidR="006F4278" w:rsidRDefault="006F4278">
            <w:pPr>
              <w:jc w:val="both"/>
            </w:pPr>
            <w:r>
              <w:t>Nastavnici će i tijekom Festivala znanosti 2024. godine održati radionice za studente na kojima će ih upoznati s izazovima uporabe IKT-a u procesu usvajanja i učenja ESJ (Z. Fišer)</w:t>
            </w:r>
            <w:r w:rsidR="00F91213">
              <w:t>.</w:t>
            </w:r>
          </w:p>
          <w:p w14:paraId="46DBBFCD" w14:textId="6248AB0C" w:rsidR="00BE4CC3" w:rsidRDefault="00BE4CC3" w:rsidP="007B57A5">
            <w:pPr>
              <w:jc w:val="both"/>
            </w:pPr>
          </w:p>
        </w:tc>
      </w:tr>
      <w:tr w:rsidR="006F4278" w14:paraId="075332C6" w14:textId="77777777" w:rsidTr="0071126B">
        <w:tc>
          <w:tcPr>
            <w:tcW w:w="704" w:type="dxa"/>
          </w:tcPr>
          <w:p w14:paraId="520505A5" w14:textId="77777777" w:rsidR="006F4278" w:rsidRDefault="006F4278">
            <w:r>
              <w:t>3.4.</w:t>
            </w:r>
          </w:p>
        </w:tc>
        <w:tc>
          <w:tcPr>
            <w:tcW w:w="5812" w:type="dxa"/>
          </w:tcPr>
          <w:p w14:paraId="25B67C29" w14:textId="7ACED065" w:rsidR="006F4278" w:rsidRPr="006F4278" w:rsidRDefault="00DE5795" w:rsidP="006F4278">
            <w:pPr>
              <w:rPr>
                <w:sz w:val="20"/>
                <w:szCs w:val="20"/>
              </w:rPr>
            </w:pPr>
            <w:r>
              <w:rPr>
                <w:sz w:val="20"/>
                <w:szCs w:val="20"/>
              </w:rPr>
              <w:t>Stalno</w:t>
            </w:r>
            <w:r w:rsidRPr="006F4278">
              <w:rPr>
                <w:sz w:val="20"/>
                <w:szCs w:val="20"/>
              </w:rPr>
              <w:t xml:space="preserve"> </w:t>
            </w:r>
            <w:r w:rsidR="006F4278" w:rsidRPr="006F4278">
              <w:rPr>
                <w:sz w:val="20"/>
                <w:szCs w:val="20"/>
              </w:rPr>
              <w:t xml:space="preserve">praćenje i podizanje kvalitete završnih i diplomskih radova koji bi se bavili temama relevantnim za djelokrug </w:t>
            </w:r>
            <w:r w:rsidR="007B57A5">
              <w:rPr>
                <w:sz w:val="20"/>
                <w:szCs w:val="20"/>
              </w:rPr>
              <w:t>Centra za glotodidaktička istraživanja</w:t>
            </w:r>
          </w:p>
          <w:p w14:paraId="64C5F5FA" w14:textId="77777777" w:rsidR="006F4278" w:rsidRPr="00A86B0C" w:rsidRDefault="006F4278" w:rsidP="00A86B0C">
            <w:pPr>
              <w:rPr>
                <w:sz w:val="20"/>
                <w:szCs w:val="20"/>
              </w:rPr>
            </w:pPr>
          </w:p>
        </w:tc>
        <w:tc>
          <w:tcPr>
            <w:tcW w:w="7478" w:type="dxa"/>
          </w:tcPr>
          <w:p w14:paraId="40BC3D39" w14:textId="6B1DB105" w:rsidR="006F4278" w:rsidRDefault="006F4278">
            <w:pPr>
              <w:jc w:val="both"/>
            </w:pPr>
            <w:r>
              <w:t xml:space="preserve">Tijekom 2024. godine, nastavnici će </w:t>
            </w:r>
            <w:r w:rsidR="00DE5795">
              <w:t>(u ulozi mentora)</w:t>
            </w:r>
            <w:r>
              <w:t>sa studentima Učiteljskog studija i studentima RPOO</w:t>
            </w:r>
            <w:r w:rsidR="00DE5795">
              <w:t>-a</w:t>
            </w:r>
            <w:r>
              <w:t xml:space="preserve"> obraditi teme usvajanja jezika u predškolskoj i ranoj školskoj dobi te utjecaja medija i IKT-a na razvoj usvajanja stranog jezika u predškolskoj i ranoj školskoj dobi (Z. Fišer)</w:t>
            </w:r>
            <w:r w:rsidR="00F91213">
              <w:t>.</w:t>
            </w:r>
          </w:p>
          <w:p w14:paraId="197A63CB" w14:textId="04FB88D0" w:rsidR="00BE4CC3" w:rsidRDefault="00BE4CC3" w:rsidP="00BE4CC3">
            <w:pPr>
              <w:jc w:val="both"/>
            </w:pPr>
          </w:p>
        </w:tc>
      </w:tr>
      <w:tr w:rsidR="006F4278" w14:paraId="7D88F720" w14:textId="77777777" w:rsidTr="0071126B">
        <w:tc>
          <w:tcPr>
            <w:tcW w:w="704" w:type="dxa"/>
          </w:tcPr>
          <w:p w14:paraId="1DCF891C" w14:textId="2BF553BD" w:rsidR="006F4278" w:rsidRDefault="00577E47">
            <w:r>
              <w:t>4.</w:t>
            </w:r>
          </w:p>
        </w:tc>
        <w:tc>
          <w:tcPr>
            <w:tcW w:w="5812" w:type="dxa"/>
          </w:tcPr>
          <w:p w14:paraId="49B78FF8" w14:textId="77777777" w:rsidR="006F4278" w:rsidRPr="006F4278" w:rsidRDefault="006F4278" w:rsidP="006F4278">
            <w:pPr>
              <w:rPr>
                <w:sz w:val="20"/>
                <w:szCs w:val="20"/>
              </w:rPr>
            </w:pPr>
          </w:p>
        </w:tc>
        <w:tc>
          <w:tcPr>
            <w:tcW w:w="7478" w:type="dxa"/>
          </w:tcPr>
          <w:p w14:paraId="221AE9D3" w14:textId="77777777" w:rsidR="006F4278" w:rsidRDefault="006F4278"/>
        </w:tc>
      </w:tr>
      <w:tr w:rsidR="006F4278" w14:paraId="7464A934" w14:textId="77777777" w:rsidTr="0071126B">
        <w:tc>
          <w:tcPr>
            <w:tcW w:w="704" w:type="dxa"/>
          </w:tcPr>
          <w:p w14:paraId="0A7D7EAA" w14:textId="77777777" w:rsidR="006F4278" w:rsidRDefault="006F4278">
            <w:r>
              <w:t>4.1.</w:t>
            </w:r>
          </w:p>
        </w:tc>
        <w:tc>
          <w:tcPr>
            <w:tcW w:w="5812" w:type="dxa"/>
          </w:tcPr>
          <w:p w14:paraId="0B70F2F0" w14:textId="6D1CF03E" w:rsidR="006F4278" w:rsidRPr="006F4278" w:rsidRDefault="006F4278" w:rsidP="006F4278">
            <w:pPr>
              <w:rPr>
                <w:sz w:val="20"/>
                <w:szCs w:val="20"/>
              </w:rPr>
            </w:pPr>
            <w:r w:rsidRPr="006F4278">
              <w:rPr>
                <w:sz w:val="20"/>
                <w:szCs w:val="20"/>
              </w:rPr>
              <w:t>Zajedničko djelovanje nastavnika humanističkog</w:t>
            </w:r>
            <w:r w:rsidR="00C272A7">
              <w:rPr>
                <w:sz w:val="20"/>
                <w:szCs w:val="20"/>
              </w:rPr>
              <w:t>a</w:t>
            </w:r>
            <w:r w:rsidRPr="006F4278">
              <w:rPr>
                <w:sz w:val="20"/>
                <w:szCs w:val="20"/>
              </w:rPr>
              <w:t xml:space="preserve"> područja u organizaciji znanstvenog</w:t>
            </w:r>
            <w:r w:rsidR="00595BEE">
              <w:rPr>
                <w:sz w:val="20"/>
                <w:szCs w:val="20"/>
              </w:rPr>
              <w:t>a</w:t>
            </w:r>
            <w:r w:rsidRPr="006F4278">
              <w:rPr>
                <w:sz w:val="20"/>
                <w:szCs w:val="20"/>
              </w:rPr>
              <w:t xml:space="preserve"> i/ili stručnog</w:t>
            </w:r>
            <w:r w:rsidR="00595BEE">
              <w:rPr>
                <w:sz w:val="20"/>
                <w:szCs w:val="20"/>
              </w:rPr>
              <w:t>a</w:t>
            </w:r>
            <w:r w:rsidRPr="006F4278">
              <w:rPr>
                <w:sz w:val="20"/>
                <w:szCs w:val="20"/>
              </w:rPr>
              <w:t xml:space="preserve"> skupa</w:t>
            </w:r>
            <w:r w:rsidR="00B02858">
              <w:rPr>
                <w:sz w:val="20"/>
                <w:szCs w:val="20"/>
              </w:rPr>
              <w:t>.</w:t>
            </w:r>
          </w:p>
          <w:p w14:paraId="072496FD" w14:textId="77777777" w:rsidR="006F4278" w:rsidRPr="006F4278" w:rsidRDefault="006F4278" w:rsidP="006F4278">
            <w:pPr>
              <w:rPr>
                <w:sz w:val="20"/>
                <w:szCs w:val="20"/>
              </w:rPr>
            </w:pPr>
          </w:p>
        </w:tc>
        <w:tc>
          <w:tcPr>
            <w:tcW w:w="7478" w:type="dxa"/>
          </w:tcPr>
          <w:p w14:paraId="21C12B6C" w14:textId="5A5F80BB" w:rsidR="006F4278" w:rsidRDefault="0022557F" w:rsidP="00F13381">
            <w:pPr>
              <w:jc w:val="both"/>
            </w:pPr>
            <w:r>
              <w:t>Tijekom 2024.</w:t>
            </w:r>
            <w:r w:rsidR="00B02858">
              <w:t xml:space="preserve"> </w:t>
            </w:r>
            <w:r>
              <w:t>planira se s</w:t>
            </w:r>
            <w:r w:rsidR="006F4278">
              <w:t>uradnja nastavnika ODHZ</w:t>
            </w:r>
            <w:r w:rsidR="00DE5795">
              <w:t>-a</w:t>
            </w:r>
            <w:r>
              <w:t xml:space="preserve"> sudjelovanje</w:t>
            </w:r>
            <w:r w:rsidR="00DE5795">
              <w:t>m</w:t>
            </w:r>
            <w:r>
              <w:t xml:space="preserve"> u organizacijskom i znanstvenom odboru na organizaciji međunarodne znanstveno-stručne konferencije na temu izazova današnjice na poučavanje i usvajanje jezika (Z. Fišer)</w:t>
            </w:r>
            <w:r w:rsidR="00533587">
              <w:t>.</w:t>
            </w:r>
          </w:p>
          <w:p w14:paraId="60F06C59" w14:textId="23FD6374" w:rsidR="00F91213" w:rsidRPr="00952E8B" w:rsidRDefault="00F91213" w:rsidP="00F91213">
            <w:pPr>
              <w:jc w:val="both"/>
            </w:pPr>
            <w:r w:rsidRPr="00952E8B">
              <w:t>Organizacija i provedba Međunarodnog znanstvenog skupa „Ivana Brlić-Mažuranić u novom mileniju“ posvećen 150. godišnjici rođenja književnice, od 18. do 20. travnja 2024. (</w:t>
            </w:r>
            <w:r w:rsidR="00214DB3" w:rsidRPr="00952E8B">
              <w:t xml:space="preserve">I. </w:t>
            </w:r>
            <w:r w:rsidRPr="00952E8B">
              <w:t>Krumes,</w:t>
            </w:r>
            <w:r w:rsidR="00214DB3" w:rsidRPr="00952E8B">
              <w:t xml:space="preserve"> J.</w:t>
            </w:r>
            <w:r w:rsidRPr="00952E8B">
              <w:t xml:space="preserve"> Šego, </w:t>
            </w:r>
            <w:r w:rsidR="00214DB3" w:rsidRPr="00952E8B">
              <w:t xml:space="preserve">Ž. </w:t>
            </w:r>
            <w:r w:rsidRPr="00952E8B">
              <w:t>Rosandić).</w:t>
            </w:r>
          </w:p>
          <w:p w14:paraId="6E88860C" w14:textId="6DBCCD59" w:rsidR="00E57746" w:rsidRPr="00952E8B" w:rsidRDefault="00F91213" w:rsidP="00F91213">
            <w:pPr>
              <w:jc w:val="both"/>
            </w:pPr>
            <w:r w:rsidRPr="00952E8B">
              <w:t>Organizacija i provedba Osmog slavističkog kongresa, rujan 2024. (</w:t>
            </w:r>
            <w:r w:rsidR="00214DB3" w:rsidRPr="00952E8B">
              <w:t xml:space="preserve">I. </w:t>
            </w:r>
            <w:r w:rsidRPr="00952E8B">
              <w:t>Krumes,</w:t>
            </w:r>
            <w:r w:rsidR="00214DB3" w:rsidRPr="00952E8B">
              <w:t xml:space="preserve"> J.</w:t>
            </w:r>
            <w:r w:rsidRPr="00952E8B">
              <w:t xml:space="preserve"> Šego,</w:t>
            </w:r>
            <w:r w:rsidR="00214DB3" w:rsidRPr="00952E8B">
              <w:t xml:space="preserve"> Ž.</w:t>
            </w:r>
            <w:r w:rsidRPr="00952E8B">
              <w:t xml:space="preserve"> Rosandić).</w:t>
            </w:r>
          </w:p>
          <w:p w14:paraId="0AAB9AF7" w14:textId="10858D40" w:rsidR="00BE4CC3" w:rsidRDefault="00BE4CC3" w:rsidP="00F91213">
            <w:pPr>
              <w:jc w:val="both"/>
            </w:pPr>
          </w:p>
        </w:tc>
      </w:tr>
      <w:tr w:rsidR="0022557F" w14:paraId="04ED4D2A" w14:textId="77777777" w:rsidTr="0071126B">
        <w:tc>
          <w:tcPr>
            <w:tcW w:w="704" w:type="dxa"/>
          </w:tcPr>
          <w:p w14:paraId="54BC27ED" w14:textId="77777777" w:rsidR="0022557F" w:rsidRDefault="0022557F">
            <w:r>
              <w:lastRenderedPageBreak/>
              <w:t>4.2.</w:t>
            </w:r>
          </w:p>
        </w:tc>
        <w:tc>
          <w:tcPr>
            <w:tcW w:w="5812" w:type="dxa"/>
          </w:tcPr>
          <w:p w14:paraId="515488A3" w14:textId="1CDA6099" w:rsidR="0022557F" w:rsidRPr="0022557F" w:rsidRDefault="0022557F" w:rsidP="0022557F">
            <w:pPr>
              <w:rPr>
                <w:sz w:val="20"/>
                <w:szCs w:val="20"/>
              </w:rPr>
            </w:pPr>
            <w:r w:rsidRPr="0022557F">
              <w:rPr>
                <w:sz w:val="20"/>
                <w:szCs w:val="20"/>
              </w:rPr>
              <w:t>Suradnja sa studentima na programima koje nudi Odsjek za izobrazbu učitelja i odgojitelja na organizaciji znanstvenog</w:t>
            </w:r>
            <w:r w:rsidR="00595BEE">
              <w:rPr>
                <w:sz w:val="20"/>
                <w:szCs w:val="20"/>
              </w:rPr>
              <w:t>a</w:t>
            </w:r>
            <w:r w:rsidRPr="0022557F">
              <w:rPr>
                <w:sz w:val="20"/>
                <w:szCs w:val="20"/>
              </w:rPr>
              <w:t xml:space="preserve"> i/ili stručnog</w:t>
            </w:r>
            <w:r w:rsidR="00595BEE">
              <w:rPr>
                <w:sz w:val="20"/>
                <w:szCs w:val="20"/>
              </w:rPr>
              <w:t>a</w:t>
            </w:r>
            <w:r w:rsidRPr="0022557F">
              <w:rPr>
                <w:sz w:val="20"/>
                <w:szCs w:val="20"/>
              </w:rPr>
              <w:t xml:space="preserve"> skupa</w:t>
            </w:r>
            <w:r w:rsidR="00B02858">
              <w:rPr>
                <w:sz w:val="20"/>
                <w:szCs w:val="20"/>
              </w:rPr>
              <w:t>.</w:t>
            </w:r>
          </w:p>
          <w:p w14:paraId="330AB161" w14:textId="77777777" w:rsidR="0022557F" w:rsidRPr="0022557F" w:rsidRDefault="0022557F" w:rsidP="0022557F">
            <w:pPr>
              <w:rPr>
                <w:sz w:val="20"/>
                <w:szCs w:val="20"/>
              </w:rPr>
            </w:pPr>
          </w:p>
          <w:p w14:paraId="3C4399C0" w14:textId="77777777" w:rsidR="0022557F" w:rsidRPr="006F4278" w:rsidRDefault="0022557F" w:rsidP="006F4278">
            <w:pPr>
              <w:rPr>
                <w:sz w:val="20"/>
                <w:szCs w:val="20"/>
              </w:rPr>
            </w:pPr>
          </w:p>
        </w:tc>
        <w:tc>
          <w:tcPr>
            <w:tcW w:w="7478" w:type="dxa"/>
          </w:tcPr>
          <w:p w14:paraId="2C911E9A" w14:textId="00B89F2F" w:rsidR="00F91213" w:rsidRPr="00952E8B" w:rsidRDefault="0022557F">
            <w:pPr>
              <w:jc w:val="both"/>
            </w:pPr>
            <w:r>
              <w:t xml:space="preserve">Tijekom 2024. godine nastavnici će za studente na ODHZ-u organizirati radionice u sklopu svojih predavanja i u sklopu svojih zaduženja kao voditelja studijskih </w:t>
            </w:r>
            <w:r w:rsidR="00B02858">
              <w:t>skupin</w:t>
            </w:r>
            <w:r>
              <w:t xml:space="preserve">a na kojima će odabrane studente obučiti za provedbu stručnog i znanstvenog skupa kao i za prednosti sudjelovanja u </w:t>
            </w:r>
            <w:r w:rsidR="00533587">
              <w:t>takvim skupovima</w:t>
            </w:r>
            <w:r w:rsidR="00917131">
              <w:t xml:space="preserve">, </w:t>
            </w:r>
            <w:r>
              <w:t xml:space="preserve">u organizaciji ili suorganizaciji </w:t>
            </w:r>
            <w:r w:rsidR="00533587">
              <w:t>Sveučilišta u Slavonskom Brodu</w:t>
            </w:r>
            <w:r>
              <w:t xml:space="preserve"> (Z. Fišer)</w:t>
            </w:r>
            <w:r w:rsidR="00533587">
              <w:t>.</w:t>
            </w:r>
          </w:p>
          <w:p w14:paraId="086E277B" w14:textId="068B643D" w:rsidR="00BE4CC3" w:rsidRDefault="00BE4CC3" w:rsidP="00BE4CC3">
            <w:pPr>
              <w:jc w:val="both"/>
            </w:pPr>
          </w:p>
        </w:tc>
      </w:tr>
      <w:tr w:rsidR="0022557F" w14:paraId="0C947FF7" w14:textId="77777777" w:rsidTr="0071126B">
        <w:tc>
          <w:tcPr>
            <w:tcW w:w="704" w:type="dxa"/>
          </w:tcPr>
          <w:p w14:paraId="1EB5EF92" w14:textId="77777777" w:rsidR="0022557F" w:rsidRDefault="0022557F">
            <w:r>
              <w:t>4.3.</w:t>
            </w:r>
          </w:p>
        </w:tc>
        <w:tc>
          <w:tcPr>
            <w:tcW w:w="5812" w:type="dxa"/>
          </w:tcPr>
          <w:p w14:paraId="44B46711" w14:textId="5DBD3CB3" w:rsidR="0022557F" w:rsidRPr="0022557F" w:rsidRDefault="0022557F" w:rsidP="0022557F">
            <w:pPr>
              <w:rPr>
                <w:sz w:val="20"/>
                <w:szCs w:val="20"/>
              </w:rPr>
            </w:pPr>
            <w:r w:rsidRPr="0022557F">
              <w:rPr>
                <w:sz w:val="20"/>
                <w:szCs w:val="20"/>
              </w:rPr>
              <w:t>Suradnja s uredničkim timom časopisa „Marsoni</w:t>
            </w:r>
            <w:r w:rsidR="005820F6">
              <w:rPr>
                <w:sz w:val="20"/>
                <w:szCs w:val="20"/>
              </w:rPr>
              <w:t>a</w:t>
            </w:r>
            <w:r w:rsidRPr="0022557F">
              <w:rPr>
                <w:sz w:val="20"/>
                <w:szCs w:val="20"/>
              </w:rPr>
              <w:t>“ u objav</w:t>
            </w:r>
            <w:r w:rsidR="00595BEE">
              <w:rPr>
                <w:sz w:val="20"/>
                <w:szCs w:val="20"/>
              </w:rPr>
              <w:t>ljivanju</w:t>
            </w:r>
            <w:r w:rsidRPr="0022557F">
              <w:rPr>
                <w:sz w:val="20"/>
                <w:szCs w:val="20"/>
              </w:rPr>
              <w:t xml:space="preserve"> radova sa skupa</w:t>
            </w:r>
            <w:r w:rsidR="00917131">
              <w:rPr>
                <w:sz w:val="20"/>
                <w:szCs w:val="20"/>
              </w:rPr>
              <w:t>.</w:t>
            </w:r>
          </w:p>
          <w:p w14:paraId="57E2C566" w14:textId="77777777" w:rsidR="0022557F" w:rsidRPr="0022557F" w:rsidRDefault="0022557F" w:rsidP="0022557F">
            <w:pPr>
              <w:rPr>
                <w:sz w:val="20"/>
                <w:szCs w:val="20"/>
              </w:rPr>
            </w:pPr>
          </w:p>
        </w:tc>
        <w:tc>
          <w:tcPr>
            <w:tcW w:w="7478" w:type="dxa"/>
          </w:tcPr>
          <w:p w14:paraId="4AC82DE1" w14:textId="66B07FE6" w:rsidR="0022557F" w:rsidRDefault="0022557F">
            <w:pPr>
              <w:jc w:val="both"/>
            </w:pPr>
            <w:r>
              <w:t xml:space="preserve">Tijekom 2024. održat će se </w:t>
            </w:r>
            <w:r w:rsidR="00533587">
              <w:t xml:space="preserve">mrežni </w:t>
            </w:r>
            <w:r>
              <w:t>ili sastanci</w:t>
            </w:r>
            <w:r w:rsidR="00533587">
              <w:t xml:space="preserve"> uživo</w:t>
            </w:r>
            <w:r>
              <w:t xml:space="preserve"> s uredničkim timom časopisa „Marsoni</w:t>
            </w:r>
            <w:r w:rsidR="00533587">
              <w:t>a</w:t>
            </w:r>
            <w:r>
              <w:t xml:space="preserve">“ na kojima će se dogovoriti mogućnost posebnog broja časopisa u kojemu bi se objavili radovi sa stručnog i/ili znanstvenog skupa u organizaciji ili suorganizaciji </w:t>
            </w:r>
            <w:r w:rsidR="00533587" w:rsidRPr="00533587">
              <w:t>Sveučilišta u Slavonskom Brodu</w:t>
            </w:r>
            <w:r>
              <w:t xml:space="preserve"> (Z.</w:t>
            </w:r>
            <w:r w:rsidR="001F62F9">
              <w:t xml:space="preserve"> </w:t>
            </w:r>
            <w:r>
              <w:t>Fišer)</w:t>
            </w:r>
            <w:r w:rsidR="00533587">
              <w:t>.</w:t>
            </w:r>
          </w:p>
          <w:p w14:paraId="31BBCC2C" w14:textId="564FB463" w:rsidR="00BE4CC3" w:rsidRDefault="00BE4CC3" w:rsidP="00BE4CC3">
            <w:pPr>
              <w:jc w:val="both"/>
            </w:pPr>
          </w:p>
        </w:tc>
      </w:tr>
      <w:tr w:rsidR="005B7827" w14:paraId="4F658A5E" w14:textId="77777777" w:rsidTr="0071126B">
        <w:tc>
          <w:tcPr>
            <w:tcW w:w="704" w:type="dxa"/>
          </w:tcPr>
          <w:p w14:paraId="78E772DE" w14:textId="4E76FB12" w:rsidR="005B7827" w:rsidRPr="00F13381" w:rsidRDefault="005B7827">
            <w:pPr>
              <w:rPr>
                <w:highlight w:val="green"/>
              </w:rPr>
            </w:pPr>
            <w:r w:rsidRPr="00952E8B">
              <w:t>4.4.</w:t>
            </w:r>
          </w:p>
        </w:tc>
        <w:tc>
          <w:tcPr>
            <w:tcW w:w="5812" w:type="dxa"/>
          </w:tcPr>
          <w:p w14:paraId="622EAEA0" w14:textId="7D3A0A44" w:rsidR="005B7827" w:rsidRPr="00952E8B" w:rsidRDefault="005B7827" w:rsidP="0022557F">
            <w:pPr>
              <w:rPr>
                <w:sz w:val="20"/>
                <w:szCs w:val="20"/>
              </w:rPr>
            </w:pPr>
            <w:r w:rsidRPr="00952E8B">
              <w:rPr>
                <w:sz w:val="20"/>
                <w:szCs w:val="20"/>
              </w:rPr>
              <w:t>Sudjelovanje na kongresima koji promiču filološke teme</w:t>
            </w:r>
          </w:p>
        </w:tc>
        <w:tc>
          <w:tcPr>
            <w:tcW w:w="7478" w:type="dxa"/>
          </w:tcPr>
          <w:p w14:paraId="088A956A" w14:textId="77777777" w:rsidR="00BB43D4" w:rsidRPr="00952E8B" w:rsidRDefault="00BB43D4" w:rsidP="00BB43D4">
            <w:pPr>
              <w:jc w:val="both"/>
            </w:pPr>
            <w:r w:rsidRPr="00952E8B">
              <w:t>Tijekom 2024. nastavnici će sudjelovati na konferencijama iz područja filologije:</w:t>
            </w:r>
          </w:p>
          <w:p w14:paraId="4792B5B6" w14:textId="77777777" w:rsidR="00BB43D4" w:rsidRPr="00952E8B" w:rsidRDefault="00BB43D4" w:rsidP="00BB43D4">
            <w:pPr>
              <w:numPr>
                <w:ilvl w:val="0"/>
                <w:numId w:val="2"/>
              </w:numPr>
              <w:jc w:val="both"/>
            </w:pPr>
            <w:r w:rsidRPr="00952E8B">
              <w:t>Međunarodni znanstveni skup „Ivana Brlić-Mažuranić u novom mileniju“, 18.-20. travnja 2024. (I. Krumes, J. Šego, Ž. Rosandić)</w:t>
            </w:r>
          </w:p>
          <w:p w14:paraId="6251D56A" w14:textId="05F36DB9" w:rsidR="00BB43D4" w:rsidRPr="00952E8B" w:rsidRDefault="00BB43D4" w:rsidP="00BB43D4">
            <w:pPr>
              <w:numPr>
                <w:ilvl w:val="0"/>
                <w:numId w:val="2"/>
              </w:numPr>
              <w:jc w:val="both"/>
            </w:pPr>
            <w:r w:rsidRPr="00952E8B">
              <w:t>Osmi hrvatski slavistički kongres, 11.-14. rujna 2024. (I. Krumes, J. Šego, Ž. Rosandić)</w:t>
            </w:r>
          </w:p>
          <w:p w14:paraId="28A6229C" w14:textId="643E4EAA" w:rsidR="00BB43D4" w:rsidRPr="00952E8B" w:rsidRDefault="00BB43D4" w:rsidP="00B51978">
            <w:pPr>
              <w:numPr>
                <w:ilvl w:val="0"/>
                <w:numId w:val="2"/>
              </w:numPr>
              <w:jc w:val="both"/>
            </w:pPr>
            <w:r w:rsidRPr="00952E8B">
              <w:t>6. znanstveni skup „Hrvatska književnost kršćanskoga nadahnuća – kršćanski pisci, jezik i baština“ (J. Šego).</w:t>
            </w:r>
          </w:p>
          <w:p w14:paraId="33EE1342" w14:textId="4A7C967D" w:rsidR="00BB43D4" w:rsidRPr="00952E8B" w:rsidRDefault="00BB43D4">
            <w:pPr>
              <w:jc w:val="both"/>
            </w:pPr>
          </w:p>
        </w:tc>
      </w:tr>
      <w:tr w:rsidR="00577E47" w14:paraId="2D5BEB12" w14:textId="77777777" w:rsidTr="0071126B">
        <w:tc>
          <w:tcPr>
            <w:tcW w:w="704" w:type="dxa"/>
          </w:tcPr>
          <w:p w14:paraId="7B526421" w14:textId="20F3072C" w:rsidR="00577E47" w:rsidRPr="00952E8B" w:rsidRDefault="00577E47">
            <w:r w:rsidRPr="00952E8B">
              <w:t>5.</w:t>
            </w:r>
          </w:p>
        </w:tc>
        <w:tc>
          <w:tcPr>
            <w:tcW w:w="5812" w:type="dxa"/>
          </w:tcPr>
          <w:p w14:paraId="22D83BED" w14:textId="77777777" w:rsidR="00577E47" w:rsidRPr="00952E8B" w:rsidRDefault="00577E47" w:rsidP="0022557F">
            <w:pPr>
              <w:rPr>
                <w:sz w:val="20"/>
                <w:szCs w:val="20"/>
              </w:rPr>
            </w:pPr>
          </w:p>
        </w:tc>
        <w:tc>
          <w:tcPr>
            <w:tcW w:w="7478" w:type="dxa"/>
          </w:tcPr>
          <w:p w14:paraId="5C7FC957" w14:textId="77777777" w:rsidR="00577E47" w:rsidRPr="00952E8B" w:rsidRDefault="00577E47">
            <w:pPr>
              <w:jc w:val="both"/>
            </w:pPr>
          </w:p>
        </w:tc>
      </w:tr>
      <w:tr w:rsidR="00577E47" w14:paraId="731E3793" w14:textId="77777777" w:rsidTr="0071126B">
        <w:tc>
          <w:tcPr>
            <w:tcW w:w="704" w:type="dxa"/>
          </w:tcPr>
          <w:p w14:paraId="6E6C4985" w14:textId="38F03C27" w:rsidR="00577E47" w:rsidRPr="00952E8B" w:rsidRDefault="00577E47">
            <w:r w:rsidRPr="00952E8B">
              <w:t>5.1.</w:t>
            </w:r>
          </w:p>
        </w:tc>
        <w:tc>
          <w:tcPr>
            <w:tcW w:w="5812" w:type="dxa"/>
          </w:tcPr>
          <w:p w14:paraId="4B4D71DF" w14:textId="33D232B1" w:rsidR="00577E47" w:rsidRPr="00952E8B" w:rsidRDefault="00577E47" w:rsidP="00577E47">
            <w:pPr>
              <w:jc w:val="both"/>
              <w:rPr>
                <w:sz w:val="20"/>
                <w:szCs w:val="20"/>
              </w:rPr>
            </w:pPr>
            <w:r w:rsidRPr="00952E8B">
              <w:rPr>
                <w:sz w:val="20"/>
                <w:szCs w:val="20"/>
              </w:rPr>
              <w:t>Njegovanje jezičnoga i kulturnog identiteta, domoljublja, ali i višekulturnosti i višejezičnosti.</w:t>
            </w:r>
          </w:p>
        </w:tc>
        <w:tc>
          <w:tcPr>
            <w:tcW w:w="7478" w:type="dxa"/>
          </w:tcPr>
          <w:p w14:paraId="3B7BA20B" w14:textId="77777777" w:rsidR="00577E47" w:rsidRPr="00952E8B" w:rsidRDefault="001F62F9">
            <w:pPr>
              <w:jc w:val="both"/>
            </w:pPr>
            <w:r w:rsidRPr="00952E8B">
              <w:t>Populariziranje hrvatskoga jezika kao materinskog, drugog i stranog.</w:t>
            </w:r>
          </w:p>
          <w:p w14:paraId="23104BDE" w14:textId="0891C551" w:rsidR="00BC7A87" w:rsidRPr="00952E8B" w:rsidRDefault="000F0D30" w:rsidP="00BC7A87">
            <w:pPr>
              <w:pStyle w:val="Odlomakpopisa"/>
              <w:numPr>
                <w:ilvl w:val="0"/>
                <w:numId w:val="14"/>
              </w:numPr>
              <w:jc w:val="both"/>
            </w:pPr>
            <w:r w:rsidRPr="00952E8B">
              <w:t>„</w:t>
            </w:r>
            <w:r w:rsidR="00BC7A87" w:rsidRPr="00952E8B">
              <w:t>Kompetencije učitelja razredne nastave za rad s učenicima s nespecifičnim teškoćama početnoga čitanja i pisanja“ u časopisu Metodički ogledi (WoS i Scopus) (</w:t>
            </w:r>
            <w:r w:rsidR="00214DB3" w:rsidRPr="00952E8B">
              <w:t xml:space="preserve">I. </w:t>
            </w:r>
            <w:r w:rsidR="00BC7A87" w:rsidRPr="00952E8B">
              <w:t>Krumes)</w:t>
            </w:r>
          </w:p>
          <w:p w14:paraId="03A8CA3C" w14:textId="4F813967" w:rsidR="00AD0D45" w:rsidRDefault="00AD0D45" w:rsidP="00AD0D45">
            <w:pPr>
              <w:pStyle w:val="Odlomakpopisa"/>
              <w:numPr>
                <w:ilvl w:val="0"/>
                <w:numId w:val="14"/>
              </w:numPr>
              <w:jc w:val="both"/>
            </w:pPr>
            <w:r w:rsidRPr="00952E8B">
              <w:t>„Prednosti i nedostaci multimedijskih udžbenika u nastavi materinskoga jezika u mlađim razredima osnovne škole“, suautorstvo, Zbornik „Children and Languages Today – Language (of the) textbooks“, Osijek, 2023 (</w:t>
            </w:r>
            <w:r w:rsidR="00214DB3" w:rsidRPr="00952E8B">
              <w:t xml:space="preserve">I. </w:t>
            </w:r>
            <w:r w:rsidRPr="00952E8B">
              <w:t>Krumes)</w:t>
            </w:r>
          </w:p>
          <w:p w14:paraId="5D8728CC" w14:textId="77777777" w:rsidR="000F0D30" w:rsidRDefault="000F0D30" w:rsidP="000F0D30">
            <w:pPr>
              <w:pStyle w:val="Odlomakpopisa"/>
              <w:numPr>
                <w:ilvl w:val="0"/>
                <w:numId w:val="14"/>
              </w:numPr>
              <w:jc w:val="both"/>
            </w:pPr>
            <w:r w:rsidRPr="00952E8B">
              <w:t>„</w:t>
            </w:r>
            <w:r w:rsidR="00A81886" w:rsidRPr="00952E8B">
              <w:t>The contribution of the Croatian Franciscans to the historical development of the Croatian language before the Illyrian revival at the beginning of the 19th century“, Časopis za hrvatske studije „THE CROATIAN STUDIES REVIEW“, Sydney, Australija (</w:t>
            </w:r>
            <w:r w:rsidR="00214DB3" w:rsidRPr="00952E8B">
              <w:t xml:space="preserve">I. </w:t>
            </w:r>
            <w:r w:rsidR="00A81886" w:rsidRPr="00952E8B">
              <w:t>Krumes)</w:t>
            </w:r>
            <w:r w:rsidR="00214DB3" w:rsidRPr="00952E8B">
              <w:t>.</w:t>
            </w:r>
          </w:p>
          <w:p w14:paraId="751649E8" w14:textId="2B2C4CB3" w:rsidR="00BE3B10" w:rsidRPr="00952E8B" w:rsidRDefault="00BE3B10" w:rsidP="00BE3B10">
            <w:pPr>
              <w:pStyle w:val="Odlomakpopisa"/>
              <w:jc w:val="both"/>
            </w:pPr>
          </w:p>
        </w:tc>
      </w:tr>
      <w:tr w:rsidR="00577E47" w:rsidRPr="00952E8B" w14:paraId="317838D0" w14:textId="77777777" w:rsidTr="0071126B">
        <w:tc>
          <w:tcPr>
            <w:tcW w:w="704" w:type="dxa"/>
          </w:tcPr>
          <w:p w14:paraId="7425CA9A" w14:textId="5A038FFA" w:rsidR="00577E47" w:rsidRPr="00952E8B" w:rsidRDefault="00577E47">
            <w:r w:rsidRPr="00952E8B">
              <w:lastRenderedPageBreak/>
              <w:t>5.2.</w:t>
            </w:r>
          </w:p>
        </w:tc>
        <w:tc>
          <w:tcPr>
            <w:tcW w:w="5812" w:type="dxa"/>
          </w:tcPr>
          <w:p w14:paraId="68DA6477" w14:textId="48F556EB" w:rsidR="00577E47" w:rsidRPr="00952E8B" w:rsidRDefault="00577E47" w:rsidP="0022557F">
            <w:pPr>
              <w:rPr>
                <w:sz w:val="20"/>
                <w:szCs w:val="20"/>
              </w:rPr>
            </w:pPr>
            <w:r w:rsidRPr="00952E8B">
              <w:rPr>
                <w:sz w:val="20"/>
                <w:szCs w:val="20"/>
              </w:rPr>
              <w:t>Njegovanje međukulturnoga razumijevanja.</w:t>
            </w:r>
          </w:p>
        </w:tc>
        <w:tc>
          <w:tcPr>
            <w:tcW w:w="7478" w:type="dxa"/>
          </w:tcPr>
          <w:p w14:paraId="1D4D1701" w14:textId="6178B692" w:rsidR="00BE3B10" w:rsidRPr="00952E8B" w:rsidRDefault="00A81886" w:rsidP="00BE3B10">
            <w:pPr>
              <w:numPr>
                <w:ilvl w:val="0"/>
                <w:numId w:val="13"/>
              </w:numPr>
              <w:jc w:val="both"/>
            </w:pPr>
            <w:r w:rsidRPr="00952E8B">
              <w:t>“War, Trauma, Searching for Values and Beauty. J. Novaković's and N. Ivanković's short stories“, Časopis za hrvatske studije „THE CROATIAN STUDIES REVIEW“, Sydney, Australia (</w:t>
            </w:r>
            <w:r w:rsidR="00214DB3" w:rsidRPr="00952E8B">
              <w:t xml:space="preserve">J. </w:t>
            </w:r>
            <w:r w:rsidRPr="00952E8B">
              <w:t>Šego).</w:t>
            </w:r>
          </w:p>
        </w:tc>
      </w:tr>
      <w:tr w:rsidR="00577E47" w:rsidRPr="00952E8B" w14:paraId="116B4AD2" w14:textId="77777777" w:rsidTr="0071126B">
        <w:tc>
          <w:tcPr>
            <w:tcW w:w="704" w:type="dxa"/>
          </w:tcPr>
          <w:p w14:paraId="65CDE77C" w14:textId="73C3466D" w:rsidR="00577E47" w:rsidRPr="00952E8B" w:rsidRDefault="00577E47">
            <w:r w:rsidRPr="00952E8B">
              <w:t>5.3.</w:t>
            </w:r>
          </w:p>
        </w:tc>
        <w:tc>
          <w:tcPr>
            <w:tcW w:w="5812" w:type="dxa"/>
          </w:tcPr>
          <w:p w14:paraId="27366EA5" w14:textId="69E4E5AC" w:rsidR="00577E47" w:rsidRPr="00952E8B" w:rsidRDefault="00577E47" w:rsidP="00577E47">
            <w:pPr>
              <w:jc w:val="both"/>
              <w:rPr>
                <w:sz w:val="20"/>
                <w:szCs w:val="20"/>
              </w:rPr>
            </w:pPr>
            <w:r w:rsidRPr="00952E8B">
              <w:rPr>
                <w:sz w:val="20"/>
                <w:szCs w:val="20"/>
              </w:rPr>
              <w:t>Razvoj komunikacije i suradnje s drugima u različitim kontekstima, medijima i komunikacijskim situacijama.</w:t>
            </w:r>
          </w:p>
        </w:tc>
        <w:tc>
          <w:tcPr>
            <w:tcW w:w="7478" w:type="dxa"/>
          </w:tcPr>
          <w:p w14:paraId="3475C116" w14:textId="77777777" w:rsidR="00445AFA" w:rsidRPr="00952E8B" w:rsidRDefault="00BB43D4" w:rsidP="00BB43D4">
            <w:pPr>
              <w:jc w:val="both"/>
            </w:pPr>
            <w:r w:rsidRPr="00952E8B">
              <w:t xml:space="preserve">Planira se </w:t>
            </w:r>
          </w:p>
          <w:p w14:paraId="008ED96B" w14:textId="07F3526B" w:rsidR="00BB43D4" w:rsidRPr="00952E8B" w:rsidRDefault="00BB43D4" w:rsidP="00445AFA">
            <w:pPr>
              <w:pStyle w:val="Odlomakpopisa"/>
              <w:numPr>
                <w:ilvl w:val="0"/>
                <w:numId w:val="13"/>
              </w:numPr>
              <w:jc w:val="both"/>
            </w:pPr>
            <w:r w:rsidRPr="00952E8B">
              <w:t>suradnja i rad sa studentima na pripremi radionica predvještina čitanja za djecu u sklopu Festivala znanosti 2024.</w:t>
            </w:r>
            <w:r w:rsidR="00952E8B">
              <w:t xml:space="preserve"> </w:t>
            </w:r>
            <w:r w:rsidRPr="00952E8B">
              <w:t>(</w:t>
            </w:r>
            <w:r w:rsidR="00214DB3" w:rsidRPr="00952E8B">
              <w:t xml:space="preserve">I. </w:t>
            </w:r>
            <w:r w:rsidRPr="00952E8B">
              <w:t>Krumes).</w:t>
            </w:r>
          </w:p>
          <w:p w14:paraId="602D88F6" w14:textId="668C96C2" w:rsidR="00445AFA" w:rsidRPr="00952E8B" w:rsidRDefault="00426426" w:rsidP="002C0085">
            <w:pPr>
              <w:pStyle w:val="Odlomakpopisa"/>
              <w:numPr>
                <w:ilvl w:val="0"/>
                <w:numId w:val="13"/>
              </w:numPr>
              <w:jc w:val="both"/>
            </w:pPr>
            <w:r w:rsidRPr="00952E8B">
              <w:t>s</w:t>
            </w:r>
            <w:r w:rsidR="00445AFA" w:rsidRPr="00952E8B">
              <w:t>udjelovanje</w:t>
            </w:r>
            <w:r w:rsidR="00B10D18" w:rsidRPr="00952E8B">
              <w:t xml:space="preserve"> nastavnica humanističkoga područja</w:t>
            </w:r>
            <w:r w:rsidR="00445AFA" w:rsidRPr="00952E8B">
              <w:t xml:space="preserve"> na Festivalu znanosti predavanjima, radionicama i posterima.</w:t>
            </w:r>
          </w:p>
          <w:p w14:paraId="6E3F6750" w14:textId="599BEB19" w:rsidR="00445AFA" w:rsidRPr="00952E8B" w:rsidRDefault="00445AFA" w:rsidP="00445AFA">
            <w:pPr>
              <w:jc w:val="both"/>
            </w:pPr>
          </w:p>
        </w:tc>
      </w:tr>
      <w:tr w:rsidR="00577E47" w:rsidRPr="00952E8B" w14:paraId="28E2D5BC" w14:textId="77777777" w:rsidTr="0071126B">
        <w:tc>
          <w:tcPr>
            <w:tcW w:w="704" w:type="dxa"/>
          </w:tcPr>
          <w:p w14:paraId="18DEBC60" w14:textId="3C64795F" w:rsidR="00577E47" w:rsidRPr="00952E8B" w:rsidRDefault="00577E47">
            <w:r w:rsidRPr="00952E8B">
              <w:t>5.4.</w:t>
            </w:r>
          </w:p>
        </w:tc>
        <w:tc>
          <w:tcPr>
            <w:tcW w:w="5812" w:type="dxa"/>
          </w:tcPr>
          <w:p w14:paraId="33ED7409" w14:textId="4148CF45" w:rsidR="00577E47" w:rsidRPr="00952E8B" w:rsidRDefault="00577E47" w:rsidP="00577E47">
            <w:pPr>
              <w:jc w:val="both"/>
              <w:rPr>
                <w:sz w:val="20"/>
                <w:szCs w:val="20"/>
              </w:rPr>
            </w:pPr>
            <w:r w:rsidRPr="00952E8B">
              <w:rPr>
                <w:sz w:val="20"/>
                <w:szCs w:val="20"/>
              </w:rPr>
              <w:t>Razvoj kompetencije stvaranja tekstova različitih vrsta i funkcionalnih stilova.</w:t>
            </w:r>
          </w:p>
        </w:tc>
        <w:tc>
          <w:tcPr>
            <w:tcW w:w="7478" w:type="dxa"/>
          </w:tcPr>
          <w:p w14:paraId="1BA651FE" w14:textId="703C7866" w:rsidR="00B51978" w:rsidRPr="00952E8B" w:rsidRDefault="00B51978" w:rsidP="00B51978">
            <w:pPr>
              <w:jc w:val="both"/>
            </w:pPr>
            <w:r w:rsidRPr="00952E8B">
              <w:t>Planira se objava:</w:t>
            </w:r>
          </w:p>
          <w:p w14:paraId="65480425" w14:textId="66C4F6EB" w:rsidR="00A81886" w:rsidRPr="00952E8B" w:rsidRDefault="00A81886" w:rsidP="00A81886">
            <w:pPr>
              <w:numPr>
                <w:ilvl w:val="0"/>
                <w:numId w:val="11"/>
              </w:numPr>
              <w:jc w:val="both"/>
            </w:pPr>
            <w:r w:rsidRPr="00952E8B">
              <w:t>poglavlje u knjizi posvećenoj životu i djelu Stjepana Babića - 'Standardološka propitivanja' Stjepana Babića i odnos prema povijesti hrvatskoga književnoga jezika, izdavač Školska knjiga (</w:t>
            </w:r>
            <w:r w:rsidR="00214DB3" w:rsidRPr="00952E8B">
              <w:t xml:space="preserve">I. </w:t>
            </w:r>
            <w:r w:rsidRPr="00952E8B">
              <w:t>Krumes)</w:t>
            </w:r>
          </w:p>
          <w:p w14:paraId="16D3EE57" w14:textId="64B0AAC6" w:rsidR="00A81886" w:rsidRPr="00952E8B" w:rsidRDefault="00A81886" w:rsidP="00A81886">
            <w:pPr>
              <w:numPr>
                <w:ilvl w:val="0"/>
                <w:numId w:val="11"/>
              </w:numPr>
              <w:jc w:val="both"/>
            </w:pPr>
            <w:r w:rsidRPr="00952E8B">
              <w:t>poglavlje u knjizi posvećenoj životu i djelu Stjepana Babića – „Razmišljanja o Bogu i patnji“ (</w:t>
            </w:r>
            <w:r w:rsidR="00214DB3" w:rsidRPr="00952E8B">
              <w:t xml:space="preserve">J. </w:t>
            </w:r>
            <w:r w:rsidRPr="00952E8B">
              <w:t>Šego)</w:t>
            </w:r>
            <w:r w:rsidR="009034EB" w:rsidRPr="00952E8B">
              <w:t>.</w:t>
            </w:r>
          </w:p>
          <w:p w14:paraId="378949D9" w14:textId="77777777" w:rsidR="00577E47" w:rsidRPr="00952E8B" w:rsidRDefault="00577E47">
            <w:pPr>
              <w:jc w:val="both"/>
            </w:pPr>
          </w:p>
        </w:tc>
      </w:tr>
      <w:tr w:rsidR="00577E47" w:rsidRPr="00952E8B" w14:paraId="438BA42F" w14:textId="77777777" w:rsidTr="0071126B">
        <w:tc>
          <w:tcPr>
            <w:tcW w:w="704" w:type="dxa"/>
          </w:tcPr>
          <w:p w14:paraId="30753A8E" w14:textId="420F7FC9" w:rsidR="00577E47" w:rsidRPr="00952E8B" w:rsidRDefault="00577E47">
            <w:r w:rsidRPr="00952E8B">
              <w:t>5.5.</w:t>
            </w:r>
          </w:p>
        </w:tc>
        <w:tc>
          <w:tcPr>
            <w:tcW w:w="5812" w:type="dxa"/>
          </w:tcPr>
          <w:p w14:paraId="1C54232B" w14:textId="34B3AC96" w:rsidR="00577E47" w:rsidRPr="00952E8B" w:rsidRDefault="00577E47" w:rsidP="00577E47">
            <w:pPr>
              <w:jc w:val="both"/>
              <w:rPr>
                <w:sz w:val="20"/>
                <w:szCs w:val="20"/>
              </w:rPr>
            </w:pPr>
            <w:r w:rsidRPr="00952E8B">
              <w:rPr>
                <w:sz w:val="20"/>
                <w:szCs w:val="20"/>
              </w:rPr>
              <w:t>Njegovanje ljubavi i poštovanja prema zavičaju i zavičajnim duhovnim i materijalnim dobrima, suradnja s lokalnim i nacionalnim medijima (Posavska Hrvatska, radio</w:t>
            </w:r>
            <w:r w:rsidR="009E5943" w:rsidRPr="00952E8B">
              <w:rPr>
                <w:sz w:val="20"/>
                <w:szCs w:val="20"/>
              </w:rPr>
              <w:t>,</w:t>
            </w:r>
            <w:r w:rsidRPr="00952E8B">
              <w:rPr>
                <w:sz w:val="20"/>
                <w:szCs w:val="20"/>
              </w:rPr>
              <w:t xml:space="preserve"> televizija).</w:t>
            </w:r>
          </w:p>
        </w:tc>
        <w:tc>
          <w:tcPr>
            <w:tcW w:w="7478" w:type="dxa"/>
          </w:tcPr>
          <w:p w14:paraId="78D5B176" w14:textId="5A419AA0" w:rsidR="0055317E" w:rsidRPr="00952E8B" w:rsidRDefault="0055317E" w:rsidP="0055317E">
            <w:pPr>
              <w:jc w:val="both"/>
            </w:pPr>
            <w:r w:rsidRPr="00952E8B">
              <w:t>Organizacija i sudjelovanje na konferencijama:</w:t>
            </w:r>
          </w:p>
          <w:p w14:paraId="3905FAB9" w14:textId="2D4195BA" w:rsidR="0055317E" w:rsidRPr="00952E8B" w:rsidRDefault="0055317E" w:rsidP="0055317E">
            <w:pPr>
              <w:numPr>
                <w:ilvl w:val="0"/>
                <w:numId w:val="2"/>
              </w:numPr>
              <w:jc w:val="both"/>
            </w:pPr>
            <w:r w:rsidRPr="00952E8B">
              <w:t>Međunarodni znanstveni skup „Ivana Brlić-Mažuranić u novom mileniju“, 18.-20. travnja 2024. (I. Krumes, J. Šego, Ž. Rosandić)</w:t>
            </w:r>
          </w:p>
          <w:p w14:paraId="3570529D" w14:textId="77777777" w:rsidR="0055317E" w:rsidRPr="00952E8B" w:rsidRDefault="0055317E" w:rsidP="0055317E">
            <w:pPr>
              <w:numPr>
                <w:ilvl w:val="0"/>
                <w:numId w:val="2"/>
              </w:numPr>
              <w:jc w:val="both"/>
            </w:pPr>
            <w:r w:rsidRPr="00952E8B">
              <w:t>Osmi hrvatski slavistički kongres, 11.-14. rujna 2024. (I. Krumes, J. Šego, Ž. Rosandić).</w:t>
            </w:r>
          </w:p>
          <w:p w14:paraId="62D5EA55" w14:textId="77777777" w:rsidR="00577E47" w:rsidRPr="00952E8B" w:rsidRDefault="00577E47" w:rsidP="0055317E">
            <w:pPr>
              <w:jc w:val="both"/>
            </w:pPr>
          </w:p>
        </w:tc>
      </w:tr>
      <w:tr w:rsidR="00577E47" w:rsidRPr="00952E8B" w14:paraId="0F6E3AD9" w14:textId="77777777" w:rsidTr="0071126B">
        <w:tc>
          <w:tcPr>
            <w:tcW w:w="704" w:type="dxa"/>
          </w:tcPr>
          <w:p w14:paraId="51EDE636" w14:textId="15ABA1E6" w:rsidR="00577E47" w:rsidRPr="00952E8B" w:rsidRDefault="00577E47">
            <w:r w:rsidRPr="00952E8B">
              <w:t>5.6.</w:t>
            </w:r>
          </w:p>
        </w:tc>
        <w:tc>
          <w:tcPr>
            <w:tcW w:w="5812" w:type="dxa"/>
          </w:tcPr>
          <w:p w14:paraId="4012731F" w14:textId="77777777" w:rsidR="00577E47" w:rsidRDefault="00577E47" w:rsidP="00577E47">
            <w:pPr>
              <w:jc w:val="both"/>
              <w:rPr>
                <w:sz w:val="20"/>
                <w:szCs w:val="20"/>
              </w:rPr>
            </w:pPr>
            <w:r w:rsidRPr="00952E8B">
              <w:rPr>
                <w:sz w:val="20"/>
                <w:szCs w:val="20"/>
              </w:rPr>
              <w:t>Praćenje kulturnih i znanstvenih događanja na lokalnoj i nacionalnoj razini (kazališnih predstava, koncerata, izložbi, filmskih projekcija, obljetnica, znanstvenih simpozija, kongresa i sl.).</w:t>
            </w:r>
          </w:p>
          <w:p w14:paraId="2EA596AF" w14:textId="3FFBF5D3" w:rsidR="00265574" w:rsidRPr="00952E8B" w:rsidRDefault="00265574" w:rsidP="00577E47">
            <w:pPr>
              <w:jc w:val="both"/>
              <w:rPr>
                <w:sz w:val="20"/>
                <w:szCs w:val="20"/>
              </w:rPr>
            </w:pPr>
          </w:p>
        </w:tc>
        <w:tc>
          <w:tcPr>
            <w:tcW w:w="7478" w:type="dxa"/>
          </w:tcPr>
          <w:p w14:paraId="21929516" w14:textId="161FCF1A" w:rsidR="00577E47" w:rsidRPr="00952E8B" w:rsidRDefault="001F62F9">
            <w:pPr>
              <w:jc w:val="both"/>
            </w:pPr>
            <w:r w:rsidRPr="00952E8B">
              <w:t>Organiziranje susreta sa znanstvenicima, književnicima, glazbenim i likovnim umjetnicima.</w:t>
            </w:r>
          </w:p>
        </w:tc>
      </w:tr>
      <w:tr w:rsidR="00577E47" w:rsidRPr="00952E8B" w14:paraId="2D5A2812" w14:textId="77777777" w:rsidTr="0071126B">
        <w:tc>
          <w:tcPr>
            <w:tcW w:w="704" w:type="dxa"/>
          </w:tcPr>
          <w:p w14:paraId="022063B0" w14:textId="31DFD9DC" w:rsidR="00577E47" w:rsidRPr="00952E8B" w:rsidRDefault="00577E47">
            <w:r w:rsidRPr="00952E8B">
              <w:t>5.7.</w:t>
            </w:r>
          </w:p>
        </w:tc>
        <w:tc>
          <w:tcPr>
            <w:tcW w:w="5812" w:type="dxa"/>
          </w:tcPr>
          <w:p w14:paraId="2F9D0445" w14:textId="2CF082F3" w:rsidR="00577E47" w:rsidRPr="00952E8B" w:rsidRDefault="00577E47" w:rsidP="0022557F">
            <w:pPr>
              <w:rPr>
                <w:sz w:val="20"/>
                <w:szCs w:val="20"/>
              </w:rPr>
            </w:pPr>
            <w:r w:rsidRPr="00952E8B">
              <w:rPr>
                <w:sz w:val="20"/>
                <w:szCs w:val="20"/>
              </w:rPr>
              <w:t>Permanentno usavršavanje djelatnika.</w:t>
            </w:r>
          </w:p>
        </w:tc>
        <w:tc>
          <w:tcPr>
            <w:tcW w:w="7478" w:type="dxa"/>
          </w:tcPr>
          <w:p w14:paraId="5ABDDB1D" w14:textId="26BF29AC" w:rsidR="00577E47" w:rsidRPr="00952E8B" w:rsidRDefault="001F62F9">
            <w:pPr>
              <w:jc w:val="both"/>
            </w:pPr>
            <w:r w:rsidRPr="00952E8B">
              <w:t>Odlazak na</w:t>
            </w:r>
            <w:r w:rsidR="00C316D5" w:rsidRPr="00952E8B">
              <w:t xml:space="preserve"> (međunarodne)</w:t>
            </w:r>
            <w:r w:rsidRPr="00952E8B">
              <w:t xml:space="preserve"> konferencije i razmjena iskustava s kolegama</w:t>
            </w:r>
            <w:r w:rsidR="00A028B7" w:rsidRPr="00952E8B">
              <w:t>, pohađanje tečajeva stranoga jezika u inozemstvu, pohađanje seminara</w:t>
            </w:r>
            <w:r w:rsidR="006952BA" w:rsidRPr="00952E8B">
              <w:t>, radionica</w:t>
            </w:r>
            <w:r w:rsidR="00A028B7" w:rsidRPr="00952E8B">
              <w:t xml:space="preserve"> i sl.</w:t>
            </w:r>
          </w:p>
          <w:p w14:paraId="35B9A0CA" w14:textId="591376B5" w:rsidR="00445AFA" w:rsidRPr="00952E8B" w:rsidRDefault="00445AFA">
            <w:pPr>
              <w:jc w:val="both"/>
            </w:pPr>
          </w:p>
        </w:tc>
      </w:tr>
      <w:tr w:rsidR="00577E47" w14:paraId="58E167F9" w14:textId="77777777" w:rsidTr="0071126B">
        <w:tc>
          <w:tcPr>
            <w:tcW w:w="704" w:type="dxa"/>
          </w:tcPr>
          <w:p w14:paraId="007295D5" w14:textId="1BF4CE55" w:rsidR="00577E47" w:rsidRPr="00952E8B" w:rsidRDefault="00577E47">
            <w:r w:rsidRPr="00952E8B">
              <w:t>5.8.</w:t>
            </w:r>
          </w:p>
        </w:tc>
        <w:tc>
          <w:tcPr>
            <w:tcW w:w="5812" w:type="dxa"/>
          </w:tcPr>
          <w:p w14:paraId="5C68EA93" w14:textId="77777777" w:rsidR="00577E47" w:rsidRDefault="00577E47" w:rsidP="00577E47">
            <w:pPr>
              <w:jc w:val="both"/>
              <w:rPr>
                <w:sz w:val="20"/>
                <w:szCs w:val="20"/>
              </w:rPr>
            </w:pPr>
            <w:r w:rsidRPr="00952E8B">
              <w:rPr>
                <w:sz w:val="20"/>
                <w:szCs w:val="20"/>
              </w:rPr>
              <w:t>Razvoj i njegovanje svijesti o sebi kao osobi koja izgrađuje, poštuje i izražava vlastiti jezični identitet te poštuje identitet dugih u okviru jezične i kulturno-jezične govorne zajednice.</w:t>
            </w:r>
          </w:p>
          <w:p w14:paraId="46EABBF5" w14:textId="73F36B51" w:rsidR="00265574" w:rsidRPr="00952E8B" w:rsidRDefault="00265574" w:rsidP="00577E47">
            <w:pPr>
              <w:jc w:val="both"/>
              <w:rPr>
                <w:sz w:val="20"/>
                <w:szCs w:val="20"/>
              </w:rPr>
            </w:pPr>
          </w:p>
        </w:tc>
        <w:tc>
          <w:tcPr>
            <w:tcW w:w="7478" w:type="dxa"/>
          </w:tcPr>
          <w:p w14:paraId="36398CF5" w14:textId="02F43B09" w:rsidR="00577E47" w:rsidRPr="00952E8B" w:rsidRDefault="00CE65A1">
            <w:pPr>
              <w:jc w:val="both"/>
            </w:pPr>
            <w:r w:rsidRPr="00952E8B">
              <w:t>Pohađanje tečajeva</w:t>
            </w:r>
            <w:r w:rsidR="00A028B7" w:rsidRPr="00952E8B">
              <w:t>, radionica i seminara, samoučenje i samoizgrađivanje.</w:t>
            </w:r>
          </w:p>
        </w:tc>
      </w:tr>
    </w:tbl>
    <w:p w14:paraId="7FA7F42A" w14:textId="77F769D3" w:rsidR="00231DA6" w:rsidRDefault="00231DA6"/>
    <w:p w14:paraId="69A3AE33" w14:textId="77777777" w:rsidR="00265574" w:rsidRDefault="00265574"/>
    <w:p w14:paraId="21B728C5" w14:textId="77777777" w:rsidR="0022557F" w:rsidRDefault="0022557F">
      <w:pPr>
        <w:rPr>
          <w:b/>
        </w:rPr>
      </w:pPr>
      <w:r w:rsidRPr="0022557F">
        <w:rPr>
          <w:b/>
        </w:rPr>
        <w:t>Pregled strateških ciljeva i zadataka:</w:t>
      </w:r>
    </w:p>
    <w:p w14:paraId="0AA3E337" w14:textId="3374D82A" w:rsidR="0022557F" w:rsidRPr="0022557F" w:rsidRDefault="00533587" w:rsidP="0022557F">
      <w:pPr>
        <w:numPr>
          <w:ilvl w:val="0"/>
          <w:numId w:val="5"/>
        </w:numPr>
        <w:rPr>
          <w:b/>
          <w:u w:val="single"/>
        </w:rPr>
      </w:pPr>
      <w:r>
        <w:rPr>
          <w:b/>
          <w:u w:val="single"/>
        </w:rPr>
        <w:t>Stalno</w:t>
      </w:r>
      <w:r w:rsidRPr="00497598">
        <w:rPr>
          <w:b/>
          <w:u w:val="single"/>
        </w:rPr>
        <w:t xml:space="preserve"> </w:t>
      </w:r>
      <w:r w:rsidR="00497598" w:rsidRPr="00497598">
        <w:rPr>
          <w:b/>
          <w:u w:val="single"/>
        </w:rPr>
        <w:t>razvijanje znanstvene djelatnosti uz maksimalno korištenje postojećih istraživačkih kapaciteta</w:t>
      </w:r>
      <w:r w:rsidR="00917131">
        <w:rPr>
          <w:b/>
          <w:u w:val="single"/>
        </w:rPr>
        <w:t>.</w:t>
      </w:r>
    </w:p>
    <w:p w14:paraId="4C5059B2" w14:textId="1DFCBCE0" w:rsidR="0022557F" w:rsidRPr="00952E8B" w:rsidRDefault="00917131" w:rsidP="0022557F">
      <w:pPr>
        <w:numPr>
          <w:ilvl w:val="1"/>
          <w:numId w:val="1"/>
        </w:numPr>
      </w:pPr>
      <w:r>
        <w:t xml:space="preserve"> </w:t>
      </w:r>
      <w:r w:rsidR="0022557F" w:rsidRPr="00952E8B">
        <w:t>Povećanje broja objavljenih znanstvenih radova indeksiranih u relevantnim bazama podataka za područje društvenih znanosti (WoSCC, Scopus, MLA, LLBA, EBSCO, JSTOR, Springer Journals, SSCI, ESCI, CC, A&amp;HCI, SSCIE, SCIEE i dr.)</w:t>
      </w:r>
      <w:r w:rsidRPr="00952E8B">
        <w:t>.</w:t>
      </w:r>
      <w:r w:rsidR="00595BEE" w:rsidRPr="00952E8B">
        <w:t xml:space="preserve"> kao i povećanje broja radova objavljenih u kategoriji A1 časopisa prema Pravilniku o uvjetima za izbor u znanstvena zvanja, Odjeljak 5. Humanističke znanosti.</w:t>
      </w:r>
    </w:p>
    <w:p w14:paraId="418DDBA7" w14:textId="1E0F10F2" w:rsidR="0022557F" w:rsidRPr="0022557F" w:rsidRDefault="00917131" w:rsidP="0022557F">
      <w:pPr>
        <w:numPr>
          <w:ilvl w:val="1"/>
          <w:numId w:val="1"/>
        </w:numPr>
      </w:pPr>
      <w:r>
        <w:t xml:space="preserve"> </w:t>
      </w:r>
      <w:r w:rsidR="0022557F" w:rsidRPr="0022557F">
        <w:t>Prijavljivanje na pozive za znanstvene projekte</w:t>
      </w:r>
      <w:r>
        <w:t>.</w:t>
      </w:r>
    </w:p>
    <w:p w14:paraId="7A307546" w14:textId="25F07309" w:rsidR="0022557F" w:rsidRPr="0022557F" w:rsidRDefault="00917131" w:rsidP="0022557F">
      <w:pPr>
        <w:numPr>
          <w:ilvl w:val="1"/>
          <w:numId w:val="1"/>
        </w:numPr>
      </w:pPr>
      <w:r>
        <w:t xml:space="preserve"> </w:t>
      </w:r>
      <w:r w:rsidR="00533587">
        <w:t>Stalno</w:t>
      </w:r>
      <w:r w:rsidR="00533587" w:rsidRPr="0022557F">
        <w:t xml:space="preserve"> </w:t>
      </w:r>
      <w:r w:rsidR="0022557F" w:rsidRPr="0022557F">
        <w:t>povećavanje istraživačke opreme potrebne za obavljanje znanstvene djelatnosti te poticanje učinkovitog</w:t>
      </w:r>
      <w:r w:rsidR="00595BEE">
        <w:t>a</w:t>
      </w:r>
      <w:r w:rsidR="0022557F" w:rsidRPr="0022557F">
        <w:t xml:space="preserve"> korištenja</w:t>
      </w:r>
      <w:r w:rsidR="00533587">
        <w:t xml:space="preserve"> te opreme</w:t>
      </w:r>
      <w:r>
        <w:t>.</w:t>
      </w:r>
    </w:p>
    <w:p w14:paraId="300FF5F1" w14:textId="54551CE5" w:rsidR="0022557F" w:rsidRPr="0022557F" w:rsidRDefault="00917131" w:rsidP="0022557F">
      <w:pPr>
        <w:numPr>
          <w:ilvl w:val="1"/>
          <w:numId w:val="1"/>
        </w:numPr>
      </w:pPr>
      <w:r>
        <w:t xml:space="preserve"> </w:t>
      </w:r>
      <w:r w:rsidR="0022557F" w:rsidRPr="0022557F">
        <w:t>Povećanje administrativne podrške za znanstvenu djelatnost</w:t>
      </w:r>
      <w:r>
        <w:t>.</w:t>
      </w:r>
    </w:p>
    <w:p w14:paraId="6F5AED99" w14:textId="60426112" w:rsidR="0022557F" w:rsidRDefault="00917131" w:rsidP="0022557F">
      <w:pPr>
        <w:numPr>
          <w:ilvl w:val="1"/>
          <w:numId w:val="1"/>
        </w:numPr>
      </w:pPr>
      <w:r>
        <w:t xml:space="preserve"> </w:t>
      </w:r>
      <w:r w:rsidR="0022557F" w:rsidRPr="0022557F">
        <w:t>Usavršavanje za uporabu istraživačke opreme</w:t>
      </w:r>
      <w:r>
        <w:t>.</w:t>
      </w:r>
    </w:p>
    <w:p w14:paraId="2CA3D749" w14:textId="77777777" w:rsidR="00497598" w:rsidRPr="0022557F" w:rsidRDefault="00497598" w:rsidP="00497598"/>
    <w:p w14:paraId="641D02FC" w14:textId="37D7168B" w:rsidR="0022557F" w:rsidRPr="00231DA6" w:rsidRDefault="00497598" w:rsidP="0022557F">
      <w:pPr>
        <w:pStyle w:val="Odlomakpopisa"/>
        <w:numPr>
          <w:ilvl w:val="0"/>
          <w:numId w:val="3"/>
        </w:numPr>
        <w:rPr>
          <w:b/>
          <w:u w:val="single"/>
        </w:rPr>
      </w:pPr>
      <w:r w:rsidRPr="00497598">
        <w:rPr>
          <w:b/>
          <w:u w:val="single"/>
        </w:rPr>
        <w:t xml:space="preserve">Provedba znanstvenih aktivnosti </w:t>
      </w:r>
      <w:r w:rsidR="00533587">
        <w:rPr>
          <w:b/>
          <w:u w:val="single"/>
        </w:rPr>
        <w:t xml:space="preserve">u okviru </w:t>
      </w:r>
      <w:r w:rsidRPr="00497598">
        <w:rPr>
          <w:b/>
          <w:u w:val="single"/>
        </w:rPr>
        <w:t>međunarodn</w:t>
      </w:r>
      <w:r w:rsidR="00533587">
        <w:rPr>
          <w:b/>
          <w:u w:val="single"/>
        </w:rPr>
        <w:t>e</w:t>
      </w:r>
      <w:r w:rsidRPr="00497598">
        <w:rPr>
          <w:b/>
          <w:u w:val="single"/>
        </w:rPr>
        <w:t xml:space="preserve"> suradnj</w:t>
      </w:r>
      <w:r w:rsidR="00533587">
        <w:rPr>
          <w:b/>
          <w:u w:val="single"/>
        </w:rPr>
        <w:t>e</w:t>
      </w:r>
    </w:p>
    <w:p w14:paraId="48085776" w14:textId="4C3779CB" w:rsidR="0022557F" w:rsidRPr="0022557F" w:rsidRDefault="00B631E1" w:rsidP="00F13381">
      <w:pPr>
        <w:numPr>
          <w:ilvl w:val="1"/>
          <w:numId w:val="3"/>
        </w:numPr>
        <w:jc w:val="both"/>
      </w:pPr>
      <w:r>
        <w:t>Stalno</w:t>
      </w:r>
      <w:r w:rsidRPr="0022557F">
        <w:t xml:space="preserve"> </w:t>
      </w:r>
      <w:r w:rsidR="0022557F" w:rsidRPr="0022557F">
        <w:t xml:space="preserve">povećavanje aktivnosti Ureda za </w:t>
      </w:r>
      <w:r>
        <w:t>m</w:t>
      </w:r>
      <w:r w:rsidR="0022557F" w:rsidRPr="0022557F">
        <w:t>eđunarodnu suradnju i mobilnost koji bi proširio svoje područje rada u smislu praćenja raspisivanja projekata i prijave na</w:t>
      </w:r>
      <w:r>
        <w:t xml:space="preserve"> te projekte</w:t>
      </w:r>
      <w:r w:rsidR="00917131">
        <w:t>.</w:t>
      </w:r>
    </w:p>
    <w:p w14:paraId="03102283" w14:textId="76F135B3" w:rsidR="0022557F" w:rsidRDefault="00B631E1" w:rsidP="00F13381">
      <w:pPr>
        <w:numPr>
          <w:ilvl w:val="1"/>
          <w:numId w:val="3"/>
        </w:numPr>
        <w:jc w:val="both"/>
      </w:pPr>
      <w:r>
        <w:t>Stalno</w:t>
      </w:r>
      <w:r w:rsidRPr="0022557F">
        <w:t xml:space="preserve"> </w:t>
      </w:r>
      <w:r w:rsidR="0022557F" w:rsidRPr="0022557F">
        <w:t xml:space="preserve">izdvajanje financijskih sredstava za potporu djelatnicima na kraćem boravku u inozemstvu u svrhu dogovora i pripreme te pisanja projekta </w:t>
      </w:r>
      <w:r>
        <w:t xml:space="preserve">u suradnji </w:t>
      </w:r>
      <w:r w:rsidR="0022557F" w:rsidRPr="0022557F">
        <w:t>s inozemnim partnerima</w:t>
      </w:r>
      <w:r w:rsidR="00917131">
        <w:t>.</w:t>
      </w:r>
    </w:p>
    <w:p w14:paraId="1D08AA7F" w14:textId="77777777" w:rsidR="00497598" w:rsidRPr="0022557F" w:rsidRDefault="00497598" w:rsidP="00497598">
      <w:pPr>
        <w:ind w:left="1440"/>
      </w:pPr>
    </w:p>
    <w:p w14:paraId="708198BC" w14:textId="1EA6028D" w:rsidR="0022557F" w:rsidRPr="00231DA6" w:rsidRDefault="00497598" w:rsidP="00231DA6">
      <w:pPr>
        <w:pStyle w:val="Odlomakpopisa"/>
        <w:numPr>
          <w:ilvl w:val="0"/>
          <w:numId w:val="4"/>
        </w:numPr>
        <w:rPr>
          <w:b/>
          <w:u w:val="single"/>
        </w:rPr>
      </w:pPr>
      <w:r w:rsidRPr="00231DA6">
        <w:rPr>
          <w:b/>
          <w:u w:val="single"/>
        </w:rPr>
        <w:t>Stvaranje preduvjeta za osnivanje znanstvenog</w:t>
      </w:r>
      <w:r w:rsidR="007B57A5">
        <w:rPr>
          <w:b/>
          <w:u w:val="single"/>
        </w:rPr>
        <w:t xml:space="preserve"> Centra za glotodidaktička istraživanja u sklopu Sveučilišta</w:t>
      </w:r>
    </w:p>
    <w:p w14:paraId="36CD69E5" w14:textId="61BC8BB3" w:rsidR="0022557F" w:rsidRPr="0022557F" w:rsidRDefault="00917131" w:rsidP="0022557F">
      <w:pPr>
        <w:numPr>
          <w:ilvl w:val="1"/>
          <w:numId w:val="4"/>
        </w:numPr>
      </w:pPr>
      <w:r>
        <w:t xml:space="preserve"> </w:t>
      </w:r>
      <w:r w:rsidR="0022557F" w:rsidRPr="0022557F">
        <w:t xml:space="preserve">Strukturirano i </w:t>
      </w:r>
      <w:r w:rsidR="009C422B">
        <w:t>stalno</w:t>
      </w:r>
      <w:r w:rsidR="009C422B" w:rsidRPr="0022557F">
        <w:t xml:space="preserve"> </w:t>
      </w:r>
      <w:r w:rsidR="0022557F" w:rsidRPr="0022557F">
        <w:t>objavljivanje rezultata istraživanja kojima se definira područje djelovanja</w:t>
      </w:r>
      <w:r w:rsidR="007B57A5">
        <w:t xml:space="preserve"> Centra za glotodidaktička istraživanja.</w:t>
      </w:r>
    </w:p>
    <w:p w14:paraId="01644AF0" w14:textId="1DFB8321" w:rsidR="0022557F" w:rsidRDefault="00917131" w:rsidP="0022557F">
      <w:pPr>
        <w:numPr>
          <w:ilvl w:val="1"/>
          <w:numId w:val="4"/>
        </w:numPr>
      </w:pPr>
      <w:r>
        <w:t xml:space="preserve"> </w:t>
      </w:r>
      <w:r w:rsidR="0022557F" w:rsidRPr="0022557F">
        <w:t>Razvoj kompetencija nastavnog osoblja za provođenje djelatnosti</w:t>
      </w:r>
      <w:r w:rsidR="007B57A5">
        <w:t xml:space="preserve"> Centra za glotodidaktička istraživanja stručnim osposobljavanjem</w:t>
      </w:r>
      <w:r>
        <w:t>.</w:t>
      </w:r>
    </w:p>
    <w:p w14:paraId="7F9B9D5E" w14:textId="137B6BBC" w:rsidR="0022557F" w:rsidRPr="0022557F" w:rsidRDefault="0033354D" w:rsidP="0033354D">
      <w:pPr>
        <w:numPr>
          <w:ilvl w:val="1"/>
          <w:numId w:val="4"/>
        </w:numPr>
      </w:pPr>
      <w:r>
        <w:lastRenderedPageBreak/>
        <w:t xml:space="preserve"> </w:t>
      </w:r>
      <w:r w:rsidR="00C12CEF" w:rsidRPr="00C12CEF">
        <w:t>Planiranje razvoja suradnje sa studentima Odsjeka za izobrazbu učitelja i odgojitelja kroz provedbu predavanja i radionica u Centru za glotodidaktička istraživanja.</w:t>
      </w:r>
    </w:p>
    <w:p w14:paraId="0FF12A98" w14:textId="03C732CB" w:rsidR="0022557F" w:rsidRPr="0022557F" w:rsidRDefault="00917131" w:rsidP="00F13381">
      <w:pPr>
        <w:numPr>
          <w:ilvl w:val="1"/>
          <w:numId w:val="4"/>
        </w:numPr>
        <w:jc w:val="both"/>
      </w:pPr>
      <w:r>
        <w:t xml:space="preserve"> </w:t>
      </w:r>
      <w:r w:rsidR="009C422B">
        <w:t>Stalno</w:t>
      </w:r>
      <w:r w:rsidR="009C422B" w:rsidRPr="0022557F">
        <w:t xml:space="preserve"> </w:t>
      </w:r>
      <w:r w:rsidR="0022557F" w:rsidRPr="0022557F">
        <w:t>praćenje i podizanje kvalitete završnih i diplomskih radova koji bi se bavili temama relevantnim za djelokrug</w:t>
      </w:r>
      <w:r w:rsidR="00C12CEF">
        <w:t xml:space="preserve"> Centra za glotodidaktička istraživanja.</w:t>
      </w:r>
    </w:p>
    <w:p w14:paraId="23713418" w14:textId="77777777" w:rsidR="0022557F" w:rsidRPr="0022557F" w:rsidRDefault="0022557F" w:rsidP="0022557F">
      <w:pPr>
        <w:rPr>
          <w:b/>
        </w:rPr>
      </w:pPr>
    </w:p>
    <w:p w14:paraId="117EDDF5" w14:textId="587E1A3D" w:rsidR="0022557F" w:rsidRPr="00952E8B" w:rsidRDefault="00497598" w:rsidP="00231DA6">
      <w:pPr>
        <w:pStyle w:val="Odlomakpopisa"/>
        <w:numPr>
          <w:ilvl w:val="0"/>
          <w:numId w:val="4"/>
        </w:numPr>
        <w:spacing w:line="360" w:lineRule="auto"/>
        <w:rPr>
          <w:b/>
          <w:u w:val="single"/>
        </w:rPr>
      </w:pPr>
      <w:r w:rsidRPr="00952E8B">
        <w:rPr>
          <w:b/>
          <w:u w:val="single"/>
        </w:rPr>
        <w:t>Podizanje razine svijesti o važnosti jezika</w:t>
      </w:r>
      <w:r w:rsidR="009C422B" w:rsidRPr="00952E8B">
        <w:rPr>
          <w:b/>
          <w:u w:val="single"/>
        </w:rPr>
        <w:t xml:space="preserve"> organiziranjem</w:t>
      </w:r>
      <w:r w:rsidR="00A21030" w:rsidRPr="00952E8B">
        <w:rPr>
          <w:b/>
          <w:u w:val="single"/>
        </w:rPr>
        <w:t xml:space="preserve"> i sudjelovanjem na</w:t>
      </w:r>
      <w:r w:rsidRPr="00952E8B">
        <w:rPr>
          <w:b/>
          <w:u w:val="single"/>
        </w:rPr>
        <w:t xml:space="preserve"> međunarodni</w:t>
      </w:r>
      <w:r w:rsidR="00A21030" w:rsidRPr="00952E8B">
        <w:rPr>
          <w:b/>
          <w:u w:val="single"/>
        </w:rPr>
        <w:t>m</w:t>
      </w:r>
      <w:r w:rsidRPr="00952E8B">
        <w:rPr>
          <w:b/>
          <w:u w:val="single"/>
        </w:rPr>
        <w:t xml:space="preserve"> znanstveni</w:t>
      </w:r>
      <w:r w:rsidR="00A21030" w:rsidRPr="00952E8B">
        <w:rPr>
          <w:b/>
          <w:u w:val="single"/>
        </w:rPr>
        <w:t>m</w:t>
      </w:r>
      <w:r w:rsidRPr="00952E8B">
        <w:rPr>
          <w:b/>
          <w:u w:val="single"/>
        </w:rPr>
        <w:t xml:space="preserve"> skupov</w:t>
      </w:r>
      <w:r w:rsidR="00A21030" w:rsidRPr="00952E8B">
        <w:rPr>
          <w:b/>
          <w:u w:val="single"/>
        </w:rPr>
        <w:t>im</w:t>
      </w:r>
      <w:r w:rsidRPr="00952E8B">
        <w:rPr>
          <w:b/>
          <w:u w:val="single"/>
        </w:rPr>
        <w:t>a</w:t>
      </w:r>
      <w:r w:rsidR="00F0586C" w:rsidRPr="00952E8B">
        <w:rPr>
          <w:b/>
          <w:u w:val="single"/>
        </w:rPr>
        <w:t xml:space="preserve"> i manifestacija</w:t>
      </w:r>
      <w:r w:rsidR="00A21030" w:rsidRPr="00952E8B">
        <w:rPr>
          <w:b/>
          <w:u w:val="single"/>
        </w:rPr>
        <w:t>ma</w:t>
      </w:r>
    </w:p>
    <w:p w14:paraId="0DA2E8E6" w14:textId="78C18307" w:rsidR="007C2ECB" w:rsidRPr="00952E8B" w:rsidRDefault="00917131" w:rsidP="007C2ECB">
      <w:pPr>
        <w:pStyle w:val="Odlomakpopisa"/>
        <w:numPr>
          <w:ilvl w:val="1"/>
          <w:numId w:val="4"/>
        </w:numPr>
        <w:spacing w:line="360" w:lineRule="auto"/>
      </w:pPr>
      <w:r w:rsidRPr="00952E8B">
        <w:t xml:space="preserve"> </w:t>
      </w:r>
      <w:r w:rsidR="0022557F" w:rsidRPr="00952E8B">
        <w:t>Zajedničko djelovanje nastavnika humanističkog</w:t>
      </w:r>
      <w:r w:rsidR="009C422B" w:rsidRPr="00952E8B">
        <w:t>a</w:t>
      </w:r>
      <w:r w:rsidR="0022557F" w:rsidRPr="00952E8B">
        <w:t xml:space="preserve"> područja u organizaciji znanstvenog i/ili stručnog skupa</w:t>
      </w:r>
      <w:r w:rsidRPr="00952E8B">
        <w:t>.</w:t>
      </w:r>
    </w:p>
    <w:p w14:paraId="19AD51B4" w14:textId="32CCA0D3" w:rsidR="0022557F" w:rsidRDefault="00917131" w:rsidP="007C2ECB">
      <w:pPr>
        <w:pStyle w:val="Odlomakpopisa"/>
        <w:numPr>
          <w:ilvl w:val="1"/>
          <w:numId w:val="4"/>
        </w:numPr>
        <w:spacing w:line="360" w:lineRule="auto"/>
      </w:pPr>
      <w:r>
        <w:t xml:space="preserve"> </w:t>
      </w:r>
      <w:r w:rsidR="0022557F" w:rsidRPr="0022557F">
        <w:t>Suradnja sa studentima na programima koje nudi Odsjek za izobrazbu učitelja i odgojitelja na organizaciji znanstvenog i/ili stručnog skupa</w:t>
      </w:r>
      <w:r>
        <w:t>.</w:t>
      </w:r>
    </w:p>
    <w:p w14:paraId="29243032" w14:textId="075D710E" w:rsidR="0022557F" w:rsidRDefault="0022557F" w:rsidP="007C2ECB">
      <w:pPr>
        <w:pStyle w:val="Odlomakpopisa"/>
        <w:numPr>
          <w:ilvl w:val="1"/>
          <w:numId w:val="4"/>
        </w:numPr>
        <w:spacing w:line="360" w:lineRule="auto"/>
      </w:pPr>
      <w:r w:rsidRPr="0022557F">
        <w:t>Suradnja s uredničkim timom časopisa „Marsoni</w:t>
      </w:r>
      <w:r w:rsidR="00917131">
        <w:t>a</w:t>
      </w:r>
      <w:r w:rsidRPr="0022557F">
        <w:t>“ u objav</w:t>
      </w:r>
      <w:r w:rsidR="00917131">
        <w:t>ljivanju</w:t>
      </w:r>
      <w:r w:rsidRPr="0022557F">
        <w:t xml:space="preserve"> radova sa skupa</w:t>
      </w:r>
      <w:r w:rsidR="00917131">
        <w:t>.</w:t>
      </w:r>
    </w:p>
    <w:p w14:paraId="6C59C4C7" w14:textId="00E0D568" w:rsidR="0022557F" w:rsidRPr="00952E8B" w:rsidRDefault="0033354D" w:rsidP="007C2ECB">
      <w:pPr>
        <w:pStyle w:val="Odlomakpopisa"/>
        <w:numPr>
          <w:ilvl w:val="1"/>
          <w:numId w:val="4"/>
        </w:numPr>
        <w:spacing w:line="360" w:lineRule="auto"/>
      </w:pPr>
      <w:bookmarkStart w:id="1" w:name="_Hlk160121185"/>
      <w:r w:rsidRPr="00952E8B">
        <w:t xml:space="preserve"> </w:t>
      </w:r>
      <w:r w:rsidR="009C422B" w:rsidRPr="00952E8B">
        <w:t xml:space="preserve">Sudjelovanje na kongresima koji </w:t>
      </w:r>
      <w:r w:rsidR="00917131" w:rsidRPr="00952E8B">
        <w:t xml:space="preserve">promiču </w:t>
      </w:r>
      <w:r w:rsidR="004346EF" w:rsidRPr="00952E8B">
        <w:t>filološke</w:t>
      </w:r>
      <w:r w:rsidR="009C422B" w:rsidRPr="00952E8B">
        <w:t xml:space="preserve"> teme</w:t>
      </w:r>
      <w:r w:rsidR="00917131" w:rsidRPr="00952E8B">
        <w:t>.</w:t>
      </w:r>
    </w:p>
    <w:p w14:paraId="2AE8390E" w14:textId="77777777" w:rsidR="00F0586C" w:rsidRPr="00952E8B" w:rsidRDefault="00F0586C" w:rsidP="00F0586C">
      <w:pPr>
        <w:spacing w:line="360" w:lineRule="auto"/>
      </w:pPr>
    </w:p>
    <w:bookmarkEnd w:id="1"/>
    <w:p w14:paraId="4ADF0599" w14:textId="0AF5AE87" w:rsidR="0022557F" w:rsidRPr="00952E8B" w:rsidRDefault="00F0586C" w:rsidP="00B51978">
      <w:pPr>
        <w:pStyle w:val="Odlomakpopisa"/>
        <w:numPr>
          <w:ilvl w:val="0"/>
          <w:numId w:val="4"/>
        </w:numPr>
        <w:spacing w:line="360" w:lineRule="auto"/>
        <w:rPr>
          <w:b/>
          <w:u w:val="single"/>
        </w:rPr>
      </w:pPr>
      <w:r w:rsidRPr="00952E8B">
        <w:rPr>
          <w:b/>
          <w:u w:val="single"/>
        </w:rPr>
        <w:t>Njegovanje i razvijanje svijesti o važnosti lokalne, nacionalne i svjetske kulturne baštine</w:t>
      </w:r>
    </w:p>
    <w:p w14:paraId="06B3252D" w14:textId="14B21824" w:rsidR="0033354D" w:rsidRPr="00952E8B" w:rsidRDefault="0033354D" w:rsidP="00B51978">
      <w:pPr>
        <w:pStyle w:val="Odlomakpopisa"/>
        <w:numPr>
          <w:ilvl w:val="1"/>
          <w:numId w:val="4"/>
        </w:numPr>
      </w:pPr>
      <w:r w:rsidRPr="00952E8B">
        <w:t>Njegovanje jezičnoga i kulturnog identiteta, domoljublja, ali i višekulturnosti i višejezičnosti.</w:t>
      </w:r>
    </w:p>
    <w:p w14:paraId="21A5EC6B" w14:textId="6CBB2740" w:rsidR="0033354D" w:rsidRPr="00952E8B" w:rsidRDefault="0033354D" w:rsidP="0033354D">
      <w:r w:rsidRPr="00952E8B">
        <w:t>5.2.  Njegovanje međukulturnoga razumijevanja.</w:t>
      </w:r>
    </w:p>
    <w:p w14:paraId="756B79C4" w14:textId="46D7FA6F" w:rsidR="0033354D" w:rsidRPr="00952E8B" w:rsidRDefault="0033354D" w:rsidP="0033354D">
      <w:r w:rsidRPr="00952E8B">
        <w:t>5.3.  Razvoj komunikacije i suradnje s drugima u različitim kontekstima, medijima i komunikacijskim situacijama.</w:t>
      </w:r>
    </w:p>
    <w:p w14:paraId="372B5D8C" w14:textId="5E8133B7" w:rsidR="0033354D" w:rsidRPr="00952E8B" w:rsidRDefault="0033354D" w:rsidP="0033354D">
      <w:r w:rsidRPr="00952E8B">
        <w:t>5.4.  Razvoj kompetencije stvaranja tekstova različitih vrsta i funkcionalnih stilova.</w:t>
      </w:r>
    </w:p>
    <w:p w14:paraId="15B09BC1" w14:textId="53FC4E7D" w:rsidR="0033354D" w:rsidRPr="00952E8B" w:rsidRDefault="0033354D" w:rsidP="00202B03">
      <w:pPr>
        <w:jc w:val="both"/>
      </w:pPr>
      <w:r w:rsidRPr="00952E8B">
        <w:t>5.5.  Njegovanje ljubavi i poštovanja prema zavičaju i zavičajnim duhovnim i materijalnim dobrima, suradnja s lokalnim i nacionalnim medijima (Posavska Hrvatska, radio, televizija).</w:t>
      </w:r>
    </w:p>
    <w:p w14:paraId="3353F110" w14:textId="6EAB182D" w:rsidR="0033354D" w:rsidRPr="00952E8B" w:rsidRDefault="0033354D" w:rsidP="00202B03">
      <w:pPr>
        <w:jc w:val="both"/>
      </w:pPr>
      <w:r w:rsidRPr="00952E8B">
        <w:t>5.6.  Praćenje kulturnih i znanstvenih događanja na lokalnoj i nacionalnoj razini (kazališnih predstava, koncerata, izložbi, filmskih projekcija, obljetnica, znanstvenih simpozija, kongresa i sl.).</w:t>
      </w:r>
    </w:p>
    <w:p w14:paraId="3653C443" w14:textId="0535DBA4" w:rsidR="0033354D" w:rsidRPr="00952E8B" w:rsidRDefault="0033354D" w:rsidP="0033354D">
      <w:r w:rsidRPr="00952E8B">
        <w:t>5.7.  Permanentno usavršavanje djelatnika.</w:t>
      </w:r>
    </w:p>
    <w:p w14:paraId="5FF605D7" w14:textId="2B3DF8B3" w:rsidR="0033354D" w:rsidRPr="0033354D" w:rsidRDefault="0033354D" w:rsidP="00202B03">
      <w:pPr>
        <w:jc w:val="both"/>
      </w:pPr>
      <w:r w:rsidRPr="00952E8B">
        <w:t>5.8.  Razvoj i njegovanje svijesti o sebi kao osobi koja izgrađuje, poštuje i izražava vlastiti jezični identitet te poštuje identitet dugih u okviru jezične i kulturno-jezične govorne zajednice.</w:t>
      </w:r>
    </w:p>
    <w:sectPr w:rsidR="0033354D" w:rsidRPr="0033354D" w:rsidSect="00AF2F4F">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2C087" w14:textId="77777777" w:rsidR="00DE5666" w:rsidRDefault="00DE5666" w:rsidP="001F478F">
      <w:pPr>
        <w:spacing w:after="0" w:line="240" w:lineRule="auto"/>
      </w:pPr>
      <w:r>
        <w:separator/>
      </w:r>
    </w:p>
  </w:endnote>
  <w:endnote w:type="continuationSeparator" w:id="0">
    <w:p w14:paraId="5D4DBE1E" w14:textId="77777777" w:rsidR="00DE5666" w:rsidRDefault="00DE5666" w:rsidP="001F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128826"/>
      <w:docPartObj>
        <w:docPartGallery w:val="Page Numbers (Bottom of Page)"/>
        <w:docPartUnique/>
      </w:docPartObj>
    </w:sdtPr>
    <w:sdtContent>
      <w:p w14:paraId="2759B07E" w14:textId="487F22DE" w:rsidR="001F478F" w:rsidRDefault="001F478F">
        <w:pPr>
          <w:pStyle w:val="Podnoje"/>
          <w:jc w:val="center"/>
        </w:pPr>
        <w:r>
          <w:fldChar w:fldCharType="begin"/>
        </w:r>
        <w:r>
          <w:instrText>PAGE   \* MERGEFORMAT</w:instrText>
        </w:r>
        <w:r>
          <w:fldChar w:fldCharType="separate"/>
        </w:r>
        <w:r w:rsidR="000F2663">
          <w:rPr>
            <w:noProof/>
          </w:rPr>
          <w:t>2</w:t>
        </w:r>
        <w:r>
          <w:fldChar w:fldCharType="end"/>
        </w:r>
      </w:p>
    </w:sdtContent>
  </w:sdt>
  <w:p w14:paraId="36D48733" w14:textId="77777777" w:rsidR="001F478F" w:rsidRDefault="001F478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7AF3" w14:textId="77777777" w:rsidR="00DE5666" w:rsidRDefault="00DE5666" w:rsidP="001F478F">
      <w:pPr>
        <w:spacing w:after="0" w:line="240" w:lineRule="auto"/>
      </w:pPr>
      <w:r>
        <w:separator/>
      </w:r>
    </w:p>
  </w:footnote>
  <w:footnote w:type="continuationSeparator" w:id="0">
    <w:p w14:paraId="56EDB4A6" w14:textId="77777777" w:rsidR="00DE5666" w:rsidRDefault="00DE5666" w:rsidP="001F4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4D91"/>
    <w:multiLevelType w:val="multilevel"/>
    <w:tmpl w:val="CDC24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13421"/>
    <w:multiLevelType w:val="hybridMultilevel"/>
    <w:tmpl w:val="4AA61792"/>
    <w:lvl w:ilvl="0" w:tplc="ECA40AB8">
      <w:start w:val="2018"/>
      <w:numFmt w:val="bullet"/>
      <w:lvlText w:val="‒"/>
      <w:lvlJc w:val="left"/>
      <w:pPr>
        <w:ind w:left="720" w:hanging="360"/>
      </w:pPr>
      <w:rPr>
        <w:rFonts w:ascii="Calibri" w:eastAsiaTheme="minorHAnsi" w:hAnsi="Calibri"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2B02D1"/>
    <w:multiLevelType w:val="hybridMultilevel"/>
    <w:tmpl w:val="AC84DC0A"/>
    <w:lvl w:ilvl="0" w:tplc="C414ABD6">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AE6AAE"/>
    <w:multiLevelType w:val="multilevel"/>
    <w:tmpl w:val="B42EB9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DF83381"/>
    <w:multiLevelType w:val="multilevel"/>
    <w:tmpl w:val="E252DF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560883"/>
    <w:multiLevelType w:val="hybridMultilevel"/>
    <w:tmpl w:val="8F2299EC"/>
    <w:lvl w:ilvl="0" w:tplc="92345D32">
      <w:start w:val="1"/>
      <w:numFmt w:val="bullet"/>
      <w:lvlText w:val=""/>
      <w:lvlJc w:val="left"/>
      <w:pPr>
        <w:ind w:left="720" w:hanging="360"/>
      </w:pPr>
      <w:rPr>
        <w:rFonts w:ascii="Symbol" w:hAnsi="Symbol"/>
      </w:rPr>
    </w:lvl>
    <w:lvl w:ilvl="1" w:tplc="C186AD2C">
      <w:start w:val="1"/>
      <w:numFmt w:val="bullet"/>
      <w:lvlText w:val=""/>
      <w:lvlJc w:val="left"/>
      <w:pPr>
        <w:ind w:left="720" w:hanging="360"/>
      </w:pPr>
      <w:rPr>
        <w:rFonts w:ascii="Symbol" w:hAnsi="Symbol"/>
      </w:rPr>
    </w:lvl>
    <w:lvl w:ilvl="2" w:tplc="12EE88F8">
      <w:start w:val="1"/>
      <w:numFmt w:val="bullet"/>
      <w:lvlText w:val=""/>
      <w:lvlJc w:val="left"/>
      <w:pPr>
        <w:ind w:left="720" w:hanging="360"/>
      </w:pPr>
      <w:rPr>
        <w:rFonts w:ascii="Symbol" w:hAnsi="Symbol"/>
      </w:rPr>
    </w:lvl>
    <w:lvl w:ilvl="3" w:tplc="34B4548E">
      <w:start w:val="1"/>
      <w:numFmt w:val="bullet"/>
      <w:lvlText w:val=""/>
      <w:lvlJc w:val="left"/>
      <w:pPr>
        <w:ind w:left="720" w:hanging="360"/>
      </w:pPr>
      <w:rPr>
        <w:rFonts w:ascii="Symbol" w:hAnsi="Symbol"/>
      </w:rPr>
    </w:lvl>
    <w:lvl w:ilvl="4" w:tplc="357E7460">
      <w:start w:val="1"/>
      <w:numFmt w:val="bullet"/>
      <w:lvlText w:val=""/>
      <w:lvlJc w:val="left"/>
      <w:pPr>
        <w:ind w:left="720" w:hanging="360"/>
      </w:pPr>
      <w:rPr>
        <w:rFonts w:ascii="Symbol" w:hAnsi="Symbol"/>
      </w:rPr>
    </w:lvl>
    <w:lvl w:ilvl="5" w:tplc="E6BAEA40">
      <w:start w:val="1"/>
      <w:numFmt w:val="bullet"/>
      <w:lvlText w:val=""/>
      <w:lvlJc w:val="left"/>
      <w:pPr>
        <w:ind w:left="720" w:hanging="360"/>
      </w:pPr>
      <w:rPr>
        <w:rFonts w:ascii="Symbol" w:hAnsi="Symbol"/>
      </w:rPr>
    </w:lvl>
    <w:lvl w:ilvl="6" w:tplc="5052BBA2">
      <w:start w:val="1"/>
      <w:numFmt w:val="bullet"/>
      <w:lvlText w:val=""/>
      <w:lvlJc w:val="left"/>
      <w:pPr>
        <w:ind w:left="720" w:hanging="360"/>
      </w:pPr>
      <w:rPr>
        <w:rFonts w:ascii="Symbol" w:hAnsi="Symbol"/>
      </w:rPr>
    </w:lvl>
    <w:lvl w:ilvl="7" w:tplc="B0E0EE4A">
      <w:start w:val="1"/>
      <w:numFmt w:val="bullet"/>
      <w:lvlText w:val=""/>
      <w:lvlJc w:val="left"/>
      <w:pPr>
        <w:ind w:left="720" w:hanging="360"/>
      </w:pPr>
      <w:rPr>
        <w:rFonts w:ascii="Symbol" w:hAnsi="Symbol"/>
      </w:rPr>
    </w:lvl>
    <w:lvl w:ilvl="8" w:tplc="4B14D1D0">
      <w:start w:val="1"/>
      <w:numFmt w:val="bullet"/>
      <w:lvlText w:val=""/>
      <w:lvlJc w:val="left"/>
      <w:pPr>
        <w:ind w:left="720" w:hanging="360"/>
      </w:pPr>
      <w:rPr>
        <w:rFonts w:ascii="Symbol" w:hAnsi="Symbol"/>
      </w:rPr>
    </w:lvl>
  </w:abstractNum>
  <w:abstractNum w:abstractNumId="6" w15:restartNumberingAfterBreak="0">
    <w:nsid w:val="49A911E5"/>
    <w:multiLevelType w:val="multilevel"/>
    <w:tmpl w:val="4244B0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D587BE1"/>
    <w:multiLevelType w:val="multilevel"/>
    <w:tmpl w:val="80A6E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845E1B"/>
    <w:multiLevelType w:val="hybridMultilevel"/>
    <w:tmpl w:val="B3F42D96"/>
    <w:lvl w:ilvl="0" w:tplc="2F0ADDEE">
      <w:start w:val="4"/>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58B32602"/>
    <w:multiLevelType w:val="multilevel"/>
    <w:tmpl w:val="977C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01C5A"/>
    <w:multiLevelType w:val="hybridMultilevel"/>
    <w:tmpl w:val="CC6CDC2C"/>
    <w:lvl w:ilvl="0" w:tplc="ECA40AB8">
      <w:start w:val="2018"/>
      <w:numFmt w:val="bullet"/>
      <w:lvlText w:val="‒"/>
      <w:lvlJc w:val="left"/>
      <w:pPr>
        <w:ind w:left="720" w:hanging="360"/>
      </w:pPr>
      <w:rPr>
        <w:rFonts w:ascii="Calibri" w:eastAsiaTheme="minorHAns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95E0315"/>
    <w:multiLevelType w:val="hybridMultilevel"/>
    <w:tmpl w:val="A0BE22A8"/>
    <w:lvl w:ilvl="0" w:tplc="ECA40AB8">
      <w:start w:val="2018"/>
      <w:numFmt w:val="bullet"/>
      <w:lvlText w:val="‒"/>
      <w:lvlJc w:val="left"/>
      <w:pPr>
        <w:ind w:left="720" w:hanging="360"/>
      </w:pPr>
      <w:rPr>
        <w:rFonts w:ascii="Calibri" w:eastAsiaTheme="minorHAnsi" w:hAnsi="Calibri" w:hint="default"/>
      </w:rPr>
    </w:lvl>
    <w:lvl w:ilvl="1" w:tplc="0C56B62C">
      <w:start w:val="1"/>
      <w:numFmt w:val="bullet"/>
      <w:lvlText w:val=""/>
      <w:lvlJc w:val="left"/>
      <w:pPr>
        <w:ind w:left="720" w:hanging="360"/>
      </w:pPr>
      <w:rPr>
        <w:rFonts w:ascii="Symbol" w:hAnsi="Symbol"/>
      </w:rPr>
    </w:lvl>
    <w:lvl w:ilvl="2" w:tplc="3C90EC34">
      <w:start w:val="1"/>
      <w:numFmt w:val="bullet"/>
      <w:lvlText w:val=""/>
      <w:lvlJc w:val="left"/>
      <w:pPr>
        <w:ind w:left="720" w:hanging="360"/>
      </w:pPr>
      <w:rPr>
        <w:rFonts w:ascii="Symbol" w:hAnsi="Symbol"/>
      </w:rPr>
    </w:lvl>
    <w:lvl w:ilvl="3" w:tplc="0646EFB4">
      <w:start w:val="1"/>
      <w:numFmt w:val="bullet"/>
      <w:lvlText w:val=""/>
      <w:lvlJc w:val="left"/>
      <w:pPr>
        <w:ind w:left="720" w:hanging="360"/>
      </w:pPr>
      <w:rPr>
        <w:rFonts w:ascii="Symbol" w:hAnsi="Symbol"/>
      </w:rPr>
    </w:lvl>
    <w:lvl w:ilvl="4" w:tplc="4C001F1A">
      <w:start w:val="1"/>
      <w:numFmt w:val="bullet"/>
      <w:lvlText w:val=""/>
      <w:lvlJc w:val="left"/>
      <w:pPr>
        <w:ind w:left="720" w:hanging="360"/>
      </w:pPr>
      <w:rPr>
        <w:rFonts w:ascii="Symbol" w:hAnsi="Symbol"/>
      </w:rPr>
    </w:lvl>
    <w:lvl w:ilvl="5" w:tplc="94B20580">
      <w:start w:val="1"/>
      <w:numFmt w:val="bullet"/>
      <w:lvlText w:val=""/>
      <w:lvlJc w:val="left"/>
      <w:pPr>
        <w:ind w:left="720" w:hanging="360"/>
      </w:pPr>
      <w:rPr>
        <w:rFonts w:ascii="Symbol" w:hAnsi="Symbol"/>
      </w:rPr>
    </w:lvl>
    <w:lvl w:ilvl="6" w:tplc="5AACCA2C">
      <w:start w:val="1"/>
      <w:numFmt w:val="bullet"/>
      <w:lvlText w:val=""/>
      <w:lvlJc w:val="left"/>
      <w:pPr>
        <w:ind w:left="720" w:hanging="360"/>
      </w:pPr>
      <w:rPr>
        <w:rFonts w:ascii="Symbol" w:hAnsi="Symbol"/>
      </w:rPr>
    </w:lvl>
    <w:lvl w:ilvl="7" w:tplc="B7D4BBE6">
      <w:start w:val="1"/>
      <w:numFmt w:val="bullet"/>
      <w:lvlText w:val=""/>
      <w:lvlJc w:val="left"/>
      <w:pPr>
        <w:ind w:left="720" w:hanging="360"/>
      </w:pPr>
      <w:rPr>
        <w:rFonts w:ascii="Symbol" w:hAnsi="Symbol"/>
      </w:rPr>
    </w:lvl>
    <w:lvl w:ilvl="8" w:tplc="DFBCBCC0">
      <w:start w:val="1"/>
      <w:numFmt w:val="bullet"/>
      <w:lvlText w:val=""/>
      <w:lvlJc w:val="left"/>
      <w:pPr>
        <w:ind w:left="720" w:hanging="360"/>
      </w:pPr>
      <w:rPr>
        <w:rFonts w:ascii="Symbol" w:hAnsi="Symbol"/>
      </w:rPr>
    </w:lvl>
  </w:abstractNum>
  <w:abstractNum w:abstractNumId="12" w15:restartNumberingAfterBreak="0">
    <w:nsid w:val="77B93769"/>
    <w:multiLevelType w:val="hybridMultilevel"/>
    <w:tmpl w:val="753ABB70"/>
    <w:lvl w:ilvl="0" w:tplc="ECA40AB8">
      <w:start w:val="2018"/>
      <w:numFmt w:val="bullet"/>
      <w:lvlText w:val="‒"/>
      <w:lvlJc w:val="left"/>
      <w:pPr>
        <w:ind w:left="720" w:hanging="360"/>
      </w:pPr>
      <w:rPr>
        <w:rFonts w:ascii="Calibri" w:eastAsiaTheme="minorHAnsi" w:hAnsi="Calibri" w:hint="default"/>
      </w:rPr>
    </w:lvl>
    <w:lvl w:ilvl="1" w:tplc="F7287E90">
      <w:start w:val="1"/>
      <w:numFmt w:val="bullet"/>
      <w:lvlText w:val=""/>
      <w:lvlJc w:val="left"/>
      <w:pPr>
        <w:ind w:left="720" w:hanging="360"/>
      </w:pPr>
      <w:rPr>
        <w:rFonts w:ascii="Symbol" w:hAnsi="Symbol"/>
      </w:rPr>
    </w:lvl>
    <w:lvl w:ilvl="2" w:tplc="EAF457F2">
      <w:start w:val="1"/>
      <w:numFmt w:val="bullet"/>
      <w:lvlText w:val=""/>
      <w:lvlJc w:val="left"/>
      <w:pPr>
        <w:ind w:left="720" w:hanging="360"/>
      </w:pPr>
      <w:rPr>
        <w:rFonts w:ascii="Symbol" w:hAnsi="Symbol"/>
      </w:rPr>
    </w:lvl>
    <w:lvl w:ilvl="3" w:tplc="7B2CC5AC">
      <w:start w:val="1"/>
      <w:numFmt w:val="bullet"/>
      <w:lvlText w:val=""/>
      <w:lvlJc w:val="left"/>
      <w:pPr>
        <w:ind w:left="720" w:hanging="360"/>
      </w:pPr>
      <w:rPr>
        <w:rFonts w:ascii="Symbol" w:hAnsi="Symbol"/>
      </w:rPr>
    </w:lvl>
    <w:lvl w:ilvl="4" w:tplc="CFF46E86">
      <w:start w:val="1"/>
      <w:numFmt w:val="bullet"/>
      <w:lvlText w:val=""/>
      <w:lvlJc w:val="left"/>
      <w:pPr>
        <w:ind w:left="720" w:hanging="360"/>
      </w:pPr>
      <w:rPr>
        <w:rFonts w:ascii="Symbol" w:hAnsi="Symbol"/>
      </w:rPr>
    </w:lvl>
    <w:lvl w:ilvl="5" w:tplc="AC9A3040">
      <w:start w:val="1"/>
      <w:numFmt w:val="bullet"/>
      <w:lvlText w:val=""/>
      <w:lvlJc w:val="left"/>
      <w:pPr>
        <w:ind w:left="720" w:hanging="360"/>
      </w:pPr>
      <w:rPr>
        <w:rFonts w:ascii="Symbol" w:hAnsi="Symbol"/>
      </w:rPr>
    </w:lvl>
    <w:lvl w:ilvl="6" w:tplc="517A402C">
      <w:start w:val="1"/>
      <w:numFmt w:val="bullet"/>
      <w:lvlText w:val=""/>
      <w:lvlJc w:val="left"/>
      <w:pPr>
        <w:ind w:left="720" w:hanging="360"/>
      </w:pPr>
      <w:rPr>
        <w:rFonts w:ascii="Symbol" w:hAnsi="Symbol"/>
      </w:rPr>
    </w:lvl>
    <w:lvl w:ilvl="7" w:tplc="4AE0D19A">
      <w:start w:val="1"/>
      <w:numFmt w:val="bullet"/>
      <w:lvlText w:val=""/>
      <w:lvlJc w:val="left"/>
      <w:pPr>
        <w:ind w:left="720" w:hanging="360"/>
      </w:pPr>
      <w:rPr>
        <w:rFonts w:ascii="Symbol" w:hAnsi="Symbol"/>
      </w:rPr>
    </w:lvl>
    <w:lvl w:ilvl="8" w:tplc="BC92D7E8">
      <w:start w:val="1"/>
      <w:numFmt w:val="bullet"/>
      <w:lvlText w:val=""/>
      <w:lvlJc w:val="left"/>
      <w:pPr>
        <w:ind w:left="720" w:hanging="360"/>
      </w:pPr>
      <w:rPr>
        <w:rFonts w:ascii="Symbol" w:hAnsi="Symbol"/>
      </w:rPr>
    </w:lvl>
  </w:abstractNum>
  <w:abstractNum w:abstractNumId="13" w15:restartNumberingAfterBreak="0">
    <w:nsid w:val="78A17A3D"/>
    <w:multiLevelType w:val="multilevel"/>
    <w:tmpl w:val="E252DF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1841743">
    <w:abstractNumId w:val="7"/>
  </w:num>
  <w:num w:numId="2" w16cid:durableId="1987397660">
    <w:abstractNumId w:val="1"/>
  </w:num>
  <w:num w:numId="3" w16cid:durableId="380906883">
    <w:abstractNumId w:val="3"/>
  </w:num>
  <w:num w:numId="4" w16cid:durableId="1841846011">
    <w:abstractNumId w:val="0"/>
  </w:num>
  <w:num w:numId="5" w16cid:durableId="1504784226">
    <w:abstractNumId w:val="6"/>
  </w:num>
  <w:num w:numId="6" w16cid:durableId="1985545095">
    <w:abstractNumId w:val="4"/>
  </w:num>
  <w:num w:numId="7" w16cid:durableId="1384135674">
    <w:abstractNumId w:val="13"/>
  </w:num>
  <w:num w:numId="8" w16cid:durableId="1751122678">
    <w:abstractNumId w:val="9"/>
  </w:num>
  <w:num w:numId="9" w16cid:durableId="659114340">
    <w:abstractNumId w:val="8"/>
  </w:num>
  <w:num w:numId="10" w16cid:durableId="313066997">
    <w:abstractNumId w:val="2"/>
  </w:num>
  <w:num w:numId="11" w16cid:durableId="19597544">
    <w:abstractNumId w:val="11"/>
  </w:num>
  <w:num w:numId="12" w16cid:durableId="1178809711">
    <w:abstractNumId w:val="5"/>
  </w:num>
  <w:num w:numId="13" w16cid:durableId="204947213">
    <w:abstractNumId w:val="12"/>
  </w:num>
  <w:num w:numId="14" w16cid:durableId="988360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26B"/>
    <w:rsid w:val="000073AC"/>
    <w:rsid w:val="0003363C"/>
    <w:rsid w:val="000E6CD6"/>
    <w:rsid w:val="000E74B6"/>
    <w:rsid w:val="000F0D30"/>
    <w:rsid w:val="000F2663"/>
    <w:rsid w:val="00100C96"/>
    <w:rsid w:val="0017189E"/>
    <w:rsid w:val="001D082D"/>
    <w:rsid w:val="001E6472"/>
    <w:rsid w:val="001F478F"/>
    <w:rsid w:val="001F62F9"/>
    <w:rsid w:val="00202B03"/>
    <w:rsid w:val="00214D75"/>
    <w:rsid w:val="00214DB3"/>
    <w:rsid w:val="0022557F"/>
    <w:rsid w:val="00231DA6"/>
    <w:rsid w:val="002549C6"/>
    <w:rsid w:val="00265574"/>
    <w:rsid w:val="002C0085"/>
    <w:rsid w:val="002F24A0"/>
    <w:rsid w:val="0033354D"/>
    <w:rsid w:val="00381042"/>
    <w:rsid w:val="00393520"/>
    <w:rsid w:val="003A0082"/>
    <w:rsid w:val="00426426"/>
    <w:rsid w:val="004346EF"/>
    <w:rsid w:val="004368F2"/>
    <w:rsid w:val="00445AFA"/>
    <w:rsid w:val="00497598"/>
    <w:rsid w:val="004B1889"/>
    <w:rsid w:val="004C5466"/>
    <w:rsid w:val="004E1453"/>
    <w:rsid w:val="00533587"/>
    <w:rsid w:val="005341A1"/>
    <w:rsid w:val="005452E2"/>
    <w:rsid w:val="00546AB0"/>
    <w:rsid w:val="0055317E"/>
    <w:rsid w:val="005707FF"/>
    <w:rsid w:val="00577E47"/>
    <w:rsid w:val="005820F6"/>
    <w:rsid w:val="00595BEE"/>
    <w:rsid w:val="0059768A"/>
    <w:rsid w:val="005B0E3E"/>
    <w:rsid w:val="005B3846"/>
    <w:rsid w:val="005B5B50"/>
    <w:rsid w:val="005B7827"/>
    <w:rsid w:val="00660CB9"/>
    <w:rsid w:val="006952BA"/>
    <w:rsid w:val="006A34ED"/>
    <w:rsid w:val="006F4278"/>
    <w:rsid w:val="0071126B"/>
    <w:rsid w:val="007358FE"/>
    <w:rsid w:val="00751504"/>
    <w:rsid w:val="007850FD"/>
    <w:rsid w:val="007A3454"/>
    <w:rsid w:val="007B57A5"/>
    <w:rsid w:val="007C2C05"/>
    <w:rsid w:val="007C2ECB"/>
    <w:rsid w:val="007F453C"/>
    <w:rsid w:val="008073F4"/>
    <w:rsid w:val="0081241E"/>
    <w:rsid w:val="00853BBE"/>
    <w:rsid w:val="00887474"/>
    <w:rsid w:val="008941F8"/>
    <w:rsid w:val="008C69D1"/>
    <w:rsid w:val="008D0232"/>
    <w:rsid w:val="009034EB"/>
    <w:rsid w:val="00917131"/>
    <w:rsid w:val="009345A2"/>
    <w:rsid w:val="00952149"/>
    <w:rsid w:val="00952E8B"/>
    <w:rsid w:val="00964178"/>
    <w:rsid w:val="009C422B"/>
    <w:rsid w:val="009D6657"/>
    <w:rsid w:val="009E5943"/>
    <w:rsid w:val="00A028B7"/>
    <w:rsid w:val="00A0304A"/>
    <w:rsid w:val="00A067EF"/>
    <w:rsid w:val="00A11196"/>
    <w:rsid w:val="00A14DA2"/>
    <w:rsid w:val="00A21030"/>
    <w:rsid w:val="00A374E3"/>
    <w:rsid w:val="00A673E5"/>
    <w:rsid w:val="00A81886"/>
    <w:rsid w:val="00A86B0C"/>
    <w:rsid w:val="00AB571A"/>
    <w:rsid w:val="00AC7F2D"/>
    <w:rsid w:val="00AD0D45"/>
    <w:rsid w:val="00AD5BDC"/>
    <w:rsid w:val="00AF2F4F"/>
    <w:rsid w:val="00B02858"/>
    <w:rsid w:val="00B10D18"/>
    <w:rsid w:val="00B20335"/>
    <w:rsid w:val="00B35444"/>
    <w:rsid w:val="00B3676B"/>
    <w:rsid w:val="00B41D4E"/>
    <w:rsid w:val="00B51978"/>
    <w:rsid w:val="00B631E1"/>
    <w:rsid w:val="00BB43D4"/>
    <w:rsid w:val="00BC3773"/>
    <w:rsid w:val="00BC7A87"/>
    <w:rsid w:val="00BE3B10"/>
    <w:rsid w:val="00BE4CC3"/>
    <w:rsid w:val="00BF0243"/>
    <w:rsid w:val="00C12CEF"/>
    <w:rsid w:val="00C15767"/>
    <w:rsid w:val="00C15F1B"/>
    <w:rsid w:val="00C21ECE"/>
    <w:rsid w:val="00C272A7"/>
    <w:rsid w:val="00C316D5"/>
    <w:rsid w:val="00C32FB7"/>
    <w:rsid w:val="00C56836"/>
    <w:rsid w:val="00C77BB7"/>
    <w:rsid w:val="00CD17B7"/>
    <w:rsid w:val="00CE65A1"/>
    <w:rsid w:val="00D311B9"/>
    <w:rsid w:val="00D81D91"/>
    <w:rsid w:val="00DE5666"/>
    <w:rsid w:val="00DE5795"/>
    <w:rsid w:val="00DF5729"/>
    <w:rsid w:val="00E01938"/>
    <w:rsid w:val="00E57746"/>
    <w:rsid w:val="00E645AC"/>
    <w:rsid w:val="00E953F3"/>
    <w:rsid w:val="00E95753"/>
    <w:rsid w:val="00EB76DE"/>
    <w:rsid w:val="00EC6F6F"/>
    <w:rsid w:val="00ED3C87"/>
    <w:rsid w:val="00EF14F5"/>
    <w:rsid w:val="00F0586C"/>
    <w:rsid w:val="00F11546"/>
    <w:rsid w:val="00F13381"/>
    <w:rsid w:val="00F347B3"/>
    <w:rsid w:val="00F47973"/>
    <w:rsid w:val="00F77661"/>
    <w:rsid w:val="00F91213"/>
    <w:rsid w:val="00FA2FC1"/>
    <w:rsid w:val="00FB48B0"/>
    <w:rsid w:val="00FD0E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B78A"/>
  <w15:chartTrackingRefBased/>
  <w15:docId w15:val="{14CCC8E9-2E89-4F22-9329-13896D94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71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1126B"/>
    <w:pPr>
      <w:ind w:left="720"/>
      <w:contextualSpacing/>
    </w:pPr>
  </w:style>
  <w:style w:type="character" w:styleId="Referencakomentara">
    <w:name w:val="annotation reference"/>
    <w:basedOn w:val="Zadanifontodlomka"/>
    <w:uiPriority w:val="99"/>
    <w:semiHidden/>
    <w:unhideWhenUsed/>
    <w:rsid w:val="00E57746"/>
    <w:rPr>
      <w:sz w:val="16"/>
      <w:szCs w:val="16"/>
    </w:rPr>
  </w:style>
  <w:style w:type="paragraph" w:styleId="Tekstkomentara">
    <w:name w:val="annotation text"/>
    <w:basedOn w:val="Normal"/>
    <w:link w:val="TekstkomentaraChar"/>
    <w:uiPriority w:val="99"/>
    <w:unhideWhenUsed/>
    <w:rsid w:val="00E57746"/>
    <w:pPr>
      <w:spacing w:line="240" w:lineRule="auto"/>
    </w:pPr>
    <w:rPr>
      <w:sz w:val="20"/>
      <w:szCs w:val="20"/>
    </w:rPr>
  </w:style>
  <w:style w:type="character" w:customStyle="1" w:styleId="TekstkomentaraChar">
    <w:name w:val="Tekst komentara Char"/>
    <w:basedOn w:val="Zadanifontodlomka"/>
    <w:link w:val="Tekstkomentara"/>
    <w:uiPriority w:val="99"/>
    <w:rsid w:val="00E57746"/>
    <w:rPr>
      <w:sz w:val="20"/>
      <w:szCs w:val="20"/>
    </w:rPr>
  </w:style>
  <w:style w:type="paragraph" w:styleId="Predmetkomentara">
    <w:name w:val="annotation subject"/>
    <w:basedOn w:val="Tekstkomentara"/>
    <w:next w:val="Tekstkomentara"/>
    <w:link w:val="PredmetkomentaraChar"/>
    <w:uiPriority w:val="99"/>
    <w:semiHidden/>
    <w:unhideWhenUsed/>
    <w:rsid w:val="00E57746"/>
    <w:rPr>
      <w:b/>
      <w:bCs/>
    </w:rPr>
  </w:style>
  <w:style w:type="character" w:customStyle="1" w:styleId="PredmetkomentaraChar">
    <w:name w:val="Predmet komentara Char"/>
    <w:basedOn w:val="TekstkomentaraChar"/>
    <w:link w:val="Predmetkomentara"/>
    <w:uiPriority w:val="99"/>
    <w:semiHidden/>
    <w:rsid w:val="00E57746"/>
    <w:rPr>
      <w:b/>
      <w:bCs/>
      <w:sz w:val="20"/>
      <w:szCs w:val="20"/>
    </w:rPr>
  </w:style>
  <w:style w:type="paragraph" w:styleId="Tekstbalonia">
    <w:name w:val="Balloon Text"/>
    <w:basedOn w:val="Normal"/>
    <w:link w:val="TekstbaloniaChar"/>
    <w:uiPriority w:val="99"/>
    <w:semiHidden/>
    <w:unhideWhenUsed/>
    <w:rsid w:val="00E5774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57746"/>
    <w:rPr>
      <w:rFonts w:ascii="Segoe UI" w:hAnsi="Segoe UI" w:cs="Segoe UI"/>
      <w:sz w:val="18"/>
      <w:szCs w:val="18"/>
    </w:rPr>
  </w:style>
  <w:style w:type="paragraph" w:styleId="Zaglavlje">
    <w:name w:val="header"/>
    <w:basedOn w:val="Normal"/>
    <w:link w:val="ZaglavljeChar"/>
    <w:uiPriority w:val="99"/>
    <w:unhideWhenUsed/>
    <w:rsid w:val="001F478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F478F"/>
  </w:style>
  <w:style w:type="paragraph" w:styleId="Podnoje">
    <w:name w:val="footer"/>
    <w:basedOn w:val="Normal"/>
    <w:link w:val="PodnojeChar"/>
    <w:uiPriority w:val="99"/>
    <w:unhideWhenUsed/>
    <w:rsid w:val="001F478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F478F"/>
  </w:style>
  <w:style w:type="paragraph" w:styleId="Revizija">
    <w:name w:val="Revision"/>
    <w:hidden/>
    <w:uiPriority w:val="99"/>
    <w:semiHidden/>
    <w:rsid w:val="00807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236826">
      <w:bodyDiv w:val="1"/>
      <w:marLeft w:val="0"/>
      <w:marRight w:val="0"/>
      <w:marTop w:val="0"/>
      <w:marBottom w:val="0"/>
      <w:divBdr>
        <w:top w:val="none" w:sz="0" w:space="0" w:color="auto"/>
        <w:left w:val="none" w:sz="0" w:space="0" w:color="auto"/>
        <w:bottom w:val="none" w:sz="0" w:space="0" w:color="auto"/>
        <w:right w:val="none" w:sz="0" w:space="0" w:color="auto"/>
      </w:divBdr>
      <w:divsChild>
        <w:div w:id="864905953">
          <w:marLeft w:val="0"/>
          <w:marRight w:val="0"/>
          <w:marTop w:val="0"/>
          <w:marBottom w:val="0"/>
          <w:divBdr>
            <w:top w:val="none" w:sz="0" w:space="0" w:color="auto"/>
            <w:left w:val="none" w:sz="0" w:space="0" w:color="auto"/>
            <w:bottom w:val="none" w:sz="0" w:space="0" w:color="auto"/>
            <w:right w:val="none" w:sz="0" w:space="0" w:color="auto"/>
          </w:divBdr>
        </w:div>
      </w:divsChild>
    </w:div>
    <w:div w:id="1607881254">
      <w:bodyDiv w:val="1"/>
      <w:marLeft w:val="0"/>
      <w:marRight w:val="0"/>
      <w:marTop w:val="0"/>
      <w:marBottom w:val="0"/>
      <w:divBdr>
        <w:top w:val="none" w:sz="0" w:space="0" w:color="auto"/>
        <w:left w:val="none" w:sz="0" w:space="0" w:color="auto"/>
        <w:bottom w:val="none" w:sz="0" w:space="0" w:color="auto"/>
        <w:right w:val="none" w:sz="0" w:space="0" w:color="auto"/>
      </w:divBdr>
      <w:divsChild>
        <w:div w:id="569924389">
          <w:marLeft w:val="0"/>
          <w:marRight w:val="0"/>
          <w:marTop w:val="0"/>
          <w:marBottom w:val="0"/>
          <w:divBdr>
            <w:top w:val="none" w:sz="0" w:space="0" w:color="auto"/>
            <w:left w:val="none" w:sz="0" w:space="0" w:color="auto"/>
            <w:bottom w:val="none" w:sz="0" w:space="0" w:color="auto"/>
            <w:right w:val="none" w:sz="0" w:space="0" w:color="auto"/>
          </w:divBdr>
        </w:div>
        <w:div w:id="714741426">
          <w:marLeft w:val="0"/>
          <w:marRight w:val="0"/>
          <w:marTop w:val="0"/>
          <w:marBottom w:val="0"/>
          <w:divBdr>
            <w:top w:val="none" w:sz="0" w:space="0" w:color="auto"/>
            <w:left w:val="none" w:sz="0" w:space="0" w:color="auto"/>
            <w:bottom w:val="none" w:sz="0" w:space="0" w:color="auto"/>
            <w:right w:val="none" w:sz="0" w:space="0" w:color="auto"/>
          </w:divBdr>
        </w:div>
        <w:div w:id="1083799821">
          <w:marLeft w:val="0"/>
          <w:marRight w:val="0"/>
          <w:marTop w:val="0"/>
          <w:marBottom w:val="0"/>
          <w:divBdr>
            <w:top w:val="none" w:sz="0" w:space="0" w:color="auto"/>
            <w:left w:val="none" w:sz="0" w:space="0" w:color="auto"/>
            <w:bottom w:val="none" w:sz="0" w:space="0" w:color="auto"/>
            <w:right w:val="none" w:sz="0" w:space="0" w:color="auto"/>
          </w:divBdr>
        </w:div>
        <w:div w:id="11949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2424</Words>
  <Characters>13821</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Zrinka Fišer</dc:creator>
  <cp:keywords/>
  <dc:description/>
  <cp:lastModifiedBy>Zrinka Fiser</cp:lastModifiedBy>
  <cp:revision>2</cp:revision>
  <dcterms:created xsi:type="dcterms:W3CDTF">2024-09-20T08:56:00Z</dcterms:created>
  <dcterms:modified xsi:type="dcterms:W3CDTF">2024-09-20T08:56:00Z</dcterms:modified>
</cp:coreProperties>
</file>